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0FE9" w14:textId="77777777" w:rsidR="007032CA" w:rsidRPr="00C76D35" w:rsidRDefault="007032CA" w:rsidP="007032CA">
      <w:pPr>
        <w:autoSpaceDE w:val="0"/>
        <w:autoSpaceDN w:val="0"/>
        <w:adjustRightInd w:val="0"/>
        <w:spacing w:line="240" w:lineRule="auto"/>
        <w:rPr>
          <w:rFonts w:cs="Arial"/>
          <w:vanish/>
          <w:szCs w:val="24"/>
          <w:lang w:eastAsia="en-GB"/>
          <w:specVanish/>
        </w:rPr>
      </w:pPr>
      <w:bookmarkStart w:id="0" w:name="Date"/>
      <w:bookmarkEnd w:id="0"/>
    </w:p>
    <w:p w14:paraId="009935FD" w14:textId="1B483DD3" w:rsidR="007032CA" w:rsidRPr="007032CA" w:rsidRDefault="00B65B01" w:rsidP="007032CA">
      <w:pPr>
        <w:autoSpaceDE w:val="0"/>
        <w:autoSpaceDN w:val="0"/>
        <w:adjustRightInd w:val="0"/>
        <w:spacing w:line="240" w:lineRule="auto"/>
        <w:rPr>
          <w:rFonts w:cs="Arial"/>
          <w:szCs w:val="24"/>
          <w:lang w:eastAsia="en-GB"/>
        </w:rPr>
      </w:pPr>
      <w:r>
        <w:rPr>
          <w:rFonts w:cs="Arial"/>
          <w:szCs w:val="24"/>
          <w:lang w:eastAsia="en-GB"/>
        </w:rPr>
        <w:t>24</w:t>
      </w:r>
      <w:r w:rsidR="007032CA" w:rsidRPr="007032CA">
        <w:rPr>
          <w:rFonts w:cs="Arial"/>
          <w:szCs w:val="24"/>
          <w:lang w:eastAsia="en-GB"/>
        </w:rPr>
        <w:t xml:space="preserve"> </w:t>
      </w:r>
      <w:r w:rsidR="00731FDC">
        <w:rPr>
          <w:rFonts w:cs="Arial"/>
          <w:szCs w:val="24"/>
          <w:lang w:eastAsia="en-GB"/>
        </w:rPr>
        <w:t>March</w:t>
      </w:r>
      <w:r w:rsidR="007032CA" w:rsidRPr="007032CA">
        <w:rPr>
          <w:rFonts w:cs="Arial"/>
          <w:szCs w:val="24"/>
          <w:lang w:eastAsia="en-GB"/>
        </w:rPr>
        <w:t xml:space="preserve"> 202</w:t>
      </w:r>
      <w:r>
        <w:rPr>
          <w:rFonts w:cs="Arial"/>
          <w:szCs w:val="24"/>
          <w:lang w:eastAsia="en-GB"/>
        </w:rPr>
        <w:t>5</w:t>
      </w:r>
    </w:p>
    <w:p w14:paraId="10B8E44F" w14:textId="77777777" w:rsidR="007032CA" w:rsidRDefault="007032CA" w:rsidP="007032CA">
      <w:pPr>
        <w:autoSpaceDE w:val="0"/>
        <w:autoSpaceDN w:val="0"/>
        <w:adjustRightInd w:val="0"/>
        <w:spacing w:line="240" w:lineRule="auto"/>
        <w:rPr>
          <w:rFonts w:cs="Arial"/>
          <w:szCs w:val="24"/>
          <w:lang w:eastAsia="en-GB"/>
        </w:rPr>
      </w:pPr>
    </w:p>
    <w:p w14:paraId="201B636C" w14:textId="77777777" w:rsidR="007032CA" w:rsidRDefault="007032CA" w:rsidP="007032CA">
      <w:pPr>
        <w:autoSpaceDE w:val="0"/>
        <w:autoSpaceDN w:val="0"/>
        <w:adjustRightInd w:val="0"/>
        <w:spacing w:line="240" w:lineRule="auto"/>
        <w:rPr>
          <w:rFonts w:cs="Arial"/>
          <w:szCs w:val="24"/>
          <w:lang w:eastAsia="en-GB"/>
        </w:rPr>
      </w:pPr>
    </w:p>
    <w:p w14:paraId="6B42CACF" w14:textId="77777777" w:rsidR="00B65B01" w:rsidRDefault="00B65B01" w:rsidP="007032CA">
      <w:pPr>
        <w:autoSpaceDE w:val="0"/>
        <w:autoSpaceDN w:val="0"/>
        <w:adjustRightInd w:val="0"/>
        <w:spacing w:line="240" w:lineRule="auto"/>
        <w:rPr>
          <w:rFonts w:cs="Arial"/>
          <w:szCs w:val="24"/>
          <w:lang w:eastAsia="en-GB"/>
        </w:rPr>
      </w:pPr>
    </w:p>
    <w:p w14:paraId="44BDD52D" w14:textId="77777777" w:rsidR="00B65B01" w:rsidRDefault="00B65B01" w:rsidP="007032CA">
      <w:pPr>
        <w:autoSpaceDE w:val="0"/>
        <w:autoSpaceDN w:val="0"/>
        <w:adjustRightInd w:val="0"/>
        <w:spacing w:line="240" w:lineRule="auto"/>
        <w:rPr>
          <w:rFonts w:cs="Arial"/>
          <w:szCs w:val="24"/>
          <w:lang w:eastAsia="en-GB"/>
        </w:rPr>
      </w:pPr>
    </w:p>
    <w:p w14:paraId="3AB92239" w14:textId="77777777" w:rsidR="00B65B01" w:rsidRPr="007032CA" w:rsidRDefault="00B65B01" w:rsidP="007032CA">
      <w:pPr>
        <w:autoSpaceDE w:val="0"/>
        <w:autoSpaceDN w:val="0"/>
        <w:adjustRightInd w:val="0"/>
        <w:spacing w:line="240" w:lineRule="auto"/>
        <w:rPr>
          <w:rFonts w:cs="Arial"/>
          <w:szCs w:val="24"/>
          <w:lang w:eastAsia="en-GB"/>
        </w:rPr>
      </w:pPr>
    </w:p>
    <w:p w14:paraId="55C1F878" w14:textId="77777777" w:rsidR="007032CA" w:rsidRPr="007032CA" w:rsidRDefault="007032CA" w:rsidP="007032CA">
      <w:pPr>
        <w:autoSpaceDE w:val="0"/>
        <w:autoSpaceDN w:val="0"/>
        <w:adjustRightInd w:val="0"/>
        <w:spacing w:line="240" w:lineRule="auto"/>
        <w:rPr>
          <w:rFonts w:cs="Arial"/>
          <w:szCs w:val="24"/>
          <w:lang w:eastAsia="en-GB"/>
        </w:rPr>
      </w:pPr>
      <w:r w:rsidRPr="007032CA">
        <w:rPr>
          <w:rFonts w:cs="Arial"/>
          <w:szCs w:val="24"/>
          <w:lang w:eastAsia="en-GB"/>
        </w:rPr>
        <w:t>Dear Recipient</w:t>
      </w:r>
    </w:p>
    <w:p w14:paraId="2EC254A8" w14:textId="77777777" w:rsidR="0029592E" w:rsidRPr="005615B6" w:rsidRDefault="0029592E" w:rsidP="0029592E">
      <w:pPr>
        <w:tabs>
          <w:tab w:val="left" w:pos="6100"/>
        </w:tabs>
      </w:pPr>
    </w:p>
    <w:p w14:paraId="627904D7" w14:textId="63765137" w:rsidR="000B1979" w:rsidRPr="00A73A89" w:rsidRDefault="00731FDC" w:rsidP="000B1979">
      <w:pPr>
        <w:tabs>
          <w:tab w:val="left" w:pos="6100"/>
        </w:tabs>
        <w:rPr>
          <w:b/>
          <w:bCs/>
        </w:rPr>
      </w:pPr>
      <w:r>
        <w:rPr>
          <w:b/>
          <w:bCs/>
        </w:rPr>
        <w:t xml:space="preserve">STATUTORY CONSULTATION: </w:t>
      </w:r>
      <w:r w:rsidR="00B65B01">
        <w:rPr>
          <w:b/>
          <w:bCs/>
        </w:rPr>
        <w:t xml:space="preserve">PROPOSED RAISED SPEED TABLE – SCALEGILL ROAD, MOOR ROW </w:t>
      </w:r>
    </w:p>
    <w:p w14:paraId="57BBA8B6" w14:textId="77777777" w:rsidR="000B1979" w:rsidRDefault="000B1979" w:rsidP="000B1979">
      <w:pPr>
        <w:tabs>
          <w:tab w:val="left" w:pos="6100"/>
        </w:tabs>
      </w:pPr>
    </w:p>
    <w:p w14:paraId="55442A94" w14:textId="040FF590" w:rsidR="000B1979" w:rsidRDefault="000B1979" w:rsidP="000B1979">
      <w:pPr>
        <w:tabs>
          <w:tab w:val="left" w:pos="6100"/>
        </w:tabs>
      </w:pPr>
      <w:r>
        <w:t xml:space="preserve">I am writing to you </w:t>
      </w:r>
      <w:r w:rsidR="00731FDC">
        <w:t xml:space="preserve">as part of a statutory consultation to inform you that RG Parkings/Thomas Armstrongs </w:t>
      </w:r>
      <w:r w:rsidR="00B65B01">
        <w:t>propos</w:t>
      </w:r>
      <w:r w:rsidR="00731FDC">
        <w:t>e to install a new</w:t>
      </w:r>
      <w:r w:rsidR="00B65B01">
        <w:t xml:space="preserve"> raised speed table as shown on the plan overleaf. </w:t>
      </w:r>
    </w:p>
    <w:p w14:paraId="33224F27" w14:textId="77777777" w:rsidR="000B1979" w:rsidRDefault="000B1979" w:rsidP="000B1979">
      <w:pPr>
        <w:tabs>
          <w:tab w:val="left" w:pos="6100"/>
        </w:tabs>
      </w:pPr>
    </w:p>
    <w:p w14:paraId="1E17627C" w14:textId="413F5530" w:rsidR="000B1979" w:rsidRDefault="00B65B01" w:rsidP="000B1979">
      <w:pPr>
        <w:tabs>
          <w:tab w:val="left" w:pos="6100"/>
        </w:tabs>
      </w:pPr>
      <w:r>
        <w:t>RG P</w:t>
      </w:r>
      <w:r w:rsidR="0028305F">
        <w:t>a</w:t>
      </w:r>
      <w:r>
        <w:t xml:space="preserve">rkins are proposing to install a new raised speed table as part of the new development which is to be built on Scalegill Road, Moor Row. This will replace the existing speed hump in an attempt to incorporate the new junction. </w:t>
      </w:r>
    </w:p>
    <w:p w14:paraId="762ABAA2" w14:textId="77777777" w:rsidR="00731FDC" w:rsidRDefault="00731FDC" w:rsidP="000B1979">
      <w:pPr>
        <w:tabs>
          <w:tab w:val="left" w:pos="6100"/>
        </w:tabs>
      </w:pPr>
    </w:p>
    <w:p w14:paraId="74D0C0F4" w14:textId="060F05F4" w:rsidR="00731FDC" w:rsidRPr="00731FDC" w:rsidRDefault="00731FDC" w:rsidP="00731FDC">
      <w:pPr>
        <w:overflowPunct w:val="0"/>
        <w:autoSpaceDE w:val="0"/>
        <w:autoSpaceDN w:val="0"/>
        <w:adjustRightInd w:val="0"/>
        <w:spacing w:line="240" w:lineRule="atLeast"/>
        <w:textAlignment w:val="baseline"/>
        <w:rPr>
          <w:rFonts w:cs="Arial"/>
          <w:noProof/>
          <w:szCs w:val="24"/>
        </w:rPr>
      </w:pPr>
      <w:r w:rsidRPr="00DD2E67">
        <w:rPr>
          <w:rFonts w:cs="Arial"/>
          <w:noProof/>
          <w:szCs w:val="24"/>
        </w:rPr>
        <w:t xml:space="preserve">Full details of the proposed </w:t>
      </w:r>
      <w:r>
        <w:rPr>
          <w:rFonts w:cs="Arial"/>
          <w:noProof/>
          <w:szCs w:val="24"/>
        </w:rPr>
        <w:t>change</w:t>
      </w:r>
      <w:r w:rsidRPr="00DD2E67">
        <w:rPr>
          <w:rFonts w:cs="Arial"/>
          <w:noProof/>
          <w:szCs w:val="24"/>
        </w:rPr>
        <w:t xml:space="preserve">, together with plans showing </w:t>
      </w:r>
      <w:r>
        <w:rPr>
          <w:rFonts w:cs="Arial"/>
          <w:noProof/>
          <w:szCs w:val="24"/>
        </w:rPr>
        <w:t>the</w:t>
      </w:r>
      <w:r w:rsidRPr="00DD2E67">
        <w:rPr>
          <w:rFonts w:cs="Arial"/>
          <w:noProof/>
          <w:szCs w:val="24"/>
        </w:rPr>
        <w:t xml:space="preserve"> road concerned,</w:t>
      </w:r>
      <w:r>
        <w:rPr>
          <w:rFonts w:cs="Arial"/>
          <w:noProof/>
          <w:szCs w:val="24"/>
        </w:rPr>
        <w:t xml:space="preserve"> </w:t>
      </w:r>
      <w:r w:rsidRPr="00DD2E67">
        <w:rPr>
          <w:rFonts w:cs="Arial"/>
          <w:szCs w:val="24"/>
        </w:rPr>
        <w:t>may be</w:t>
      </w:r>
      <w:r>
        <w:rPr>
          <w:rFonts w:cs="Arial"/>
          <w:noProof/>
          <w:szCs w:val="24"/>
        </w:rPr>
        <w:t xml:space="preserve"> </w:t>
      </w:r>
      <w:r w:rsidRPr="00DD2E67">
        <w:rPr>
          <w:rFonts w:cs="Arial"/>
          <w:szCs w:val="24"/>
        </w:rPr>
        <w:t xml:space="preserve">viewed </w:t>
      </w:r>
      <w:r w:rsidRPr="00DD2E67">
        <w:rPr>
          <w:rFonts w:cs="Arial"/>
          <w:noProof/>
          <w:szCs w:val="24"/>
        </w:rPr>
        <w:t>on the Council’s website</w:t>
      </w:r>
      <w:r>
        <w:rPr>
          <w:rFonts w:cs="Arial"/>
          <w:noProof/>
          <w:szCs w:val="24"/>
        </w:rPr>
        <w:t>.</w:t>
      </w:r>
      <w:r w:rsidR="00E67612">
        <w:rPr>
          <w:rFonts w:cs="Arial"/>
          <w:noProof/>
          <w:szCs w:val="24"/>
        </w:rPr>
        <w:t xml:space="preserve"> -  </w:t>
      </w:r>
      <w:r w:rsidR="00E67612">
        <w:t>https://www.cumberland.gov.uk/parking-roads-and-transport/streets-roads-and-pavements/road-maintenance-closures-and-improvements/proposed-traffic-regulation-orders-tros</w:t>
      </w:r>
    </w:p>
    <w:p w14:paraId="5B80CAD0" w14:textId="77777777" w:rsidR="000B1979" w:rsidRDefault="000B1979" w:rsidP="000B1979">
      <w:pPr>
        <w:tabs>
          <w:tab w:val="left" w:pos="6100"/>
        </w:tabs>
      </w:pPr>
    </w:p>
    <w:p w14:paraId="76F180B9" w14:textId="21BBF283" w:rsidR="000B1979" w:rsidRDefault="00CB0527" w:rsidP="000B1979">
      <w:pPr>
        <w:tabs>
          <w:tab w:val="left" w:pos="6100"/>
        </w:tabs>
      </w:pPr>
      <w:r>
        <w:t>Cumberland Council</w:t>
      </w:r>
      <w:r w:rsidR="000B1979">
        <w:t xml:space="preserve"> invites you to comment on the proposed scheme.  Please ensure that your feedback, whether in favour of or against the </w:t>
      </w:r>
      <w:r>
        <w:t>change</w:t>
      </w:r>
      <w:r w:rsidR="000B1979">
        <w:t xml:space="preserve">, is received in writing to the above address or </w:t>
      </w:r>
      <w:r>
        <w:t xml:space="preserve">email to </w:t>
      </w:r>
      <w:hyperlink r:id="rId9" w:history="1">
        <w:r w:rsidR="00E43B19" w:rsidRPr="0022044C">
          <w:rPr>
            <w:rStyle w:val="Hyperlink"/>
          </w:rPr>
          <w:t>TROresponses@cumberland.gov.uk</w:t>
        </w:r>
      </w:hyperlink>
      <w:r>
        <w:t xml:space="preserve"> </w:t>
      </w:r>
      <w:r w:rsidR="00E43B19">
        <w:t>quoting the reference “</w:t>
      </w:r>
      <w:r w:rsidR="00E43B19">
        <w:rPr>
          <w:b/>
          <w:bCs/>
        </w:rPr>
        <w:t xml:space="preserve">Scalegill Road” </w:t>
      </w:r>
      <w:r>
        <w:t xml:space="preserve">by the </w:t>
      </w:r>
      <w:r w:rsidR="00731FDC">
        <w:t>16</w:t>
      </w:r>
      <w:r w:rsidR="00731FDC">
        <w:rPr>
          <w:vertAlign w:val="superscript"/>
        </w:rPr>
        <w:t>th</w:t>
      </w:r>
      <w:r>
        <w:t xml:space="preserve"> </w:t>
      </w:r>
      <w:r w:rsidR="00731FDC">
        <w:t>April</w:t>
      </w:r>
      <w:r>
        <w:t xml:space="preserve"> 202</w:t>
      </w:r>
      <w:r w:rsidR="00B65B01">
        <w:t>5.</w:t>
      </w:r>
    </w:p>
    <w:p w14:paraId="12FD6EA7" w14:textId="77777777" w:rsidR="0029592E" w:rsidRPr="007411F5" w:rsidRDefault="0029592E" w:rsidP="0029592E">
      <w:pPr>
        <w:tabs>
          <w:tab w:val="left" w:pos="6100"/>
        </w:tabs>
        <w:jc w:val="both"/>
        <w:rPr>
          <w:rFonts w:cs="Arial"/>
        </w:rPr>
      </w:pPr>
    </w:p>
    <w:p w14:paraId="1F8AB52B" w14:textId="64BE62C0" w:rsidR="0029592E" w:rsidRDefault="0029592E" w:rsidP="0029592E">
      <w:pPr>
        <w:tabs>
          <w:tab w:val="left" w:pos="6100"/>
        </w:tabs>
      </w:pPr>
      <w:r w:rsidRPr="007411F5">
        <w:t xml:space="preserve">Yours </w:t>
      </w:r>
      <w:r>
        <w:t>faithfully</w:t>
      </w:r>
    </w:p>
    <w:p w14:paraId="7E353203" w14:textId="37086F81" w:rsidR="007032CA" w:rsidRPr="007032CA" w:rsidRDefault="007265E8" w:rsidP="007032CA">
      <w:pPr>
        <w:autoSpaceDE w:val="0"/>
        <w:autoSpaceDN w:val="0"/>
        <w:adjustRightInd w:val="0"/>
        <w:spacing w:line="240" w:lineRule="auto"/>
        <w:rPr>
          <w:rFonts w:cs="Arial"/>
          <w:szCs w:val="24"/>
          <w:lang w:eastAsia="en-GB"/>
        </w:rPr>
      </w:pPr>
      <w:r>
        <w:rPr>
          <w:rFonts w:cs="Arial"/>
          <w:noProof/>
          <w:szCs w:val="24"/>
          <w:lang w:eastAsia="en-GB"/>
        </w:rPr>
        <w:drawing>
          <wp:inline distT="0" distB="0" distL="0" distR="0" wp14:anchorId="7E13624C" wp14:editId="289D5667">
            <wp:extent cx="1135812" cy="520523"/>
            <wp:effectExtent l="0" t="0" r="7620" b="0"/>
            <wp:docPr id="1" name="Picture 1"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5598" cy="543339"/>
                    </a:xfrm>
                    <a:prstGeom prst="rect">
                      <a:avLst/>
                    </a:prstGeom>
                  </pic:spPr>
                </pic:pic>
              </a:graphicData>
            </a:graphic>
          </wp:inline>
        </w:drawing>
      </w:r>
    </w:p>
    <w:p w14:paraId="59CCA4A2" w14:textId="05FF902F" w:rsidR="007032CA" w:rsidRPr="007032CA" w:rsidRDefault="00A20547" w:rsidP="007032CA">
      <w:pPr>
        <w:autoSpaceDE w:val="0"/>
        <w:autoSpaceDN w:val="0"/>
        <w:adjustRightInd w:val="0"/>
        <w:spacing w:line="240" w:lineRule="auto"/>
        <w:rPr>
          <w:rFonts w:cs="Arial"/>
          <w:szCs w:val="24"/>
          <w:lang w:eastAsia="en-GB"/>
        </w:rPr>
      </w:pPr>
      <w:r>
        <w:rPr>
          <w:rFonts w:cs="Arial"/>
          <w:szCs w:val="24"/>
          <w:lang w:eastAsia="en-GB"/>
        </w:rPr>
        <w:t>Ben Carter</w:t>
      </w:r>
    </w:p>
    <w:p w14:paraId="1AD4CB52" w14:textId="73C7EAE9" w:rsidR="007032CA" w:rsidRPr="007032CA" w:rsidRDefault="00A20547" w:rsidP="007032CA">
      <w:pPr>
        <w:autoSpaceDE w:val="0"/>
        <w:autoSpaceDN w:val="0"/>
        <w:adjustRightInd w:val="0"/>
        <w:spacing w:line="240" w:lineRule="auto"/>
        <w:rPr>
          <w:rFonts w:cs="Arial"/>
          <w:szCs w:val="24"/>
          <w:lang w:eastAsia="en-GB"/>
        </w:rPr>
      </w:pPr>
      <w:r>
        <w:rPr>
          <w:rFonts w:cs="Arial"/>
          <w:szCs w:val="24"/>
          <w:lang w:eastAsia="en-GB"/>
        </w:rPr>
        <w:t xml:space="preserve">Traffic Management </w:t>
      </w:r>
      <w:r w:rsidR="00CB0527">
        <w:rPr>
          <w:rFonts w:cs="Arial"/>
          <w:szCs w:val="24"/>
          <w:lang w:eastAsia="en-GB"/>
        </w:rPr>
        <w:t>Team Leader</w:t>
      </w:r>
    </w:p>
    <w:p w14:paraId="2768A85F" w14:textId="5AA32DFF" w:rsidR="00147EAD" w:rsidRPr="00A20547" w:rsidRDefault="00147EAD" w:rsidP="00A20547">
      <w:pPr>
        <w:autoSpaceDE w:val="0"/>
        <w:autoSpaceDN w:val="0"/>
        <w:adjustRightInd w:val="0"/>
        <w:spacing w:line="240" w:lineRule="auto"/>
        <w:rPr>
          <w:rFonts w:cs="Arial"/>
          <w:szCs w:val="24"/>
          <w:lang w:eastAsia="en-GB"/>
        </w:rPr>
      </w:pPr>
    </w:p>
    <w:sectPr w:rsidR="00147EAD" w:rsidRPr="00A20547" w:rsidSect="009A441F">
      <w:headerReference w:type="default" r:id="rId11"/>
      <w:footerReference w:type="default" r:id="rId12"/>
      <w:type w:val="continuous"/>
      <w:pgSz w:w="11906" w:h="16838" w:code="9"/>
      <w:pgMar w:top="2835" w:right="1134" w:bottom="1440" w:left="1134" w:header="567" w:footer="720" w:gutter="0"/>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596F" w14:textId="77777777" w:rsidR="00264CFD" w:rsidRDefault="00264CFD">
      <w:pPr>
        <w:spacing w:line="240" w:lineRule="auto"/>
      </w:pPr>
      <w:r>
        <w:separator/>
      </w:r>
    </w:p>
  </w:endnote>
  <w:endnote w:type="continuationSeparator" w:id="0">
    <w:p w14:paraId="152BEAF7" w14:textId="77777777" w:rsidR="00264CFD" w:rsidRDefault="00264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B0E" w14:textId="77777777" w:rsidR="00951115" w:rsidRPr="005840F7" w:rsidRDefault="00951115">
    <w:pPr>
      <w:pStyle w:val="Footer"/>
      <w:spacing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A1C8" w14:textId="77777777" w:rsidR="00264CFD" w:rsidRDefault="00264CFD">
      <w:pPr>
        <w:spacing w:line="240" w:lineRule="auto"/>
      </w:pPr>
      <w:r>
        <w:separator/>
      </w:r>
    </w:p>
  </w:footnote>
  <w:footnote w:type="continuationSeparator" w:id="0">
    <w:p w14:paraId="2C779313" w14:textId="77777777" w:rsidR="00264CFD" w:rsidRDefault="00264C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ayout w:type="fixed"/>
      <w:tblLook w:val="0000" w:firstRow="0" w:lastRow="0" w:firstColumn="0" w:lastColumn="0" w:noHBand="0" w:noVBand="0"/>
    </w:tblPr>
    <w:tblGrid>
      <w:gridCol w:w="2977"/>
      <w:gridCol w:w="6804"/>
    </w:tblGrid>
    <w:tr w:rsidR="00955E8E" w14:paraId="2F6785AD" w14:textId="77777777" w:rsidTr="00BF3216">
      <w:tc>
        <w:tcPr>
          <w:tcW w:w="2977" w:type="dxa"/>
        </w:tcPr>
        <w:p w14:paraId="38D2448A" w14:textId="7393CF0B" w:rsidR="00955E8E" w:rsidRDefault="00FA2FF2" w:rsidP="00955E8E">
          <w:pPr>
            <w:pStyle w:val="Header"/>
            <w:tabs>
              <w:tab w:val="clear" w:pos="4153"/>
              <w:tab w:val="clear" w:pos="8306"/>
            </w:tabs>
            <w:spacing w:line="240" w:lineRule="auto"/>
            <w:ind w:left="-246" w:hanging="396"/>
            <w:jc w:val="center"/>
          </w:pPr>
          <w:r>
            <w:rPr>
              <w:noProof/>
            </w:rPr>
            <w:drawing>
              <wp:inline distT="0" distB="0" distL="0" distR="0" wp14:anchorId="3F44F4E8" wp14:editId="1C0051DE">
                <wp:extent cx="1466850" cy="119062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tc>
      <w:tc>
        <w:tcPr>
          <w:tcW w:w="6804" w:type="dxa"/>
        </w:tcPr>
        <w:p w14:paraId="759C2770" w14:textId="1AEB806B" w:rsidR="00955E8E" w:rsidRPr="00EA47C1" w:rsidRDefault="00C238D0" w:rsidP="00955E8E">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Highways Depot</w:t>
          </w:r>
        </w:p>
        <w:p w14:paraId="02A1F491" w14:textId="750FAC07" w:rsidR="00955E8E" w:rsidRPr="00EA47C1" w:rsidRDefault="00C238D0" w:rsidP="00955E8E">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Joseph Noble Road Lillyhall</w:t>
          </w:r>
        </w:p>
        <w:p w14:paraId="1A302257" w14:textId="25D17D06" w:rsidR="00955E8E" w:rsidRPr="00EA47C1" w:rsidRDefault="00C238D0" w:rsidP="00955E8E">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Workington</w:t>
          </w:r>
        </w:p>
        <w:p w14:paraId="43A217E8" w14:textId="6C590C5B" w:rsidR="00955E8E" w:rsidRPr="00EA47C1" w:rsidRDefault="00955E8E" w:rsidP="00955E8E">
          <w:pPr>
            <w:autoSpaceDE w:val="0"/>
            <w:autoSpaceDN w:val="0"/>
            <w:adjustRightInd w:val="0"/>
            <w:spacing w:line="240" w:lineRule="auto"/>
            <w:jc w:val="right"/>
            <w:rPr>
              <w:rFonts w:ascii="Arial-BoldMT" w:hAnsi="Arial-BoldMT" w:cs="Arial-BoldMT"/>
              <w:b/>
              <w:bCs/>
              <w:szCs w:val="24"/>
              <w:lang w:eastAsia="en-GB"/>
            </w:rPr>
          </w:pPr>
          <w:r w:rsidRPr="00EA47C1">
            <w:rPr>
              <w:rFonts w:ascii="Arial-BoldMT" w:hAnsi="Arial-BoldMT" w:cs="Arial-BoldMT"/>
              <w:b/>
              <w:bCs/>
              <w:szCs w:val="24"/>
              <w:lang w:eastAsia="en-GB"/>
            </w:rPr>
            <w:t xml:space="preserve">Cumbria </w:t>
          </w:r>
          <w:r w:rsidR="00C238D0">
            <w:rPr>
              <w:rFonts w:ascii="Arial-BoldMT" w:hAnsi="Arial-BoldMT" w:cs="Arial-BoldMT"/>
              <w:b/>
              <w:bCs/>
              <w:szCs w:val="24"/>
              <w:lang w:eastAsia="en-GB"/>
            </w:rPr>
            <w:t>CA14 4JH</w:t>
          </w:r>
        </w:p>
        <w:p w14:paraId="59D83AF8" w14:textId="77777777" w:rsidR="00322F13" w:rsidRDefault="00322F13" w:rsidP="00955E8E">
          <w:pPr>
            <w:pStyle w:val="Heading3"/>
            <w:jc w:val="right"/>
            <w:rPr>
              <w:rFonts w:ascii="Arial-BoldMT" w:hAnsi="Arial-BoldMT" w:cs="Arial-BoldMT"/>
              <w:b/>
              <w:bCs/>
              <w:sz w:val="24"/>
              <w:szCs w:val="24"/>
              <w:lang w:eastAsia="en-GB"/>
            </w:rPr>
          </w:pPr>
          <w:r w:rsidRPr="00322F13">
            <w:rPr>
              <w:rFonts w:ascii="Arial-BoldMT" w:hAnsi="Arial-BoldMT" w:cs="Arial-BoldMT"/>
              <w:b/>
              <w:bCs/>
              <w:sz w:val="24"/>
              <w:szCs w:val="24"/>
              <w:lang w:eastAsia="en-GB"/>
            </w:rPr>
            <w:t>0300 373 3736</w:t>
          </w:r>
        </w:p>
        <w:p w14:paraId="7D473274" w14:textId="528BD787" w:rsidR="00955E8E" w:rsidRDefault="00955E8E" w:rsidP="00955E8E">
          <w:pPr>
            <w:pStyle w:val="Heading3"/>
            <w:jc w:val="right"/>
          </w:pPr>
          <w:r w:rsidRPr="00EA47C1">
            <w:rPr>
              <w:rFonts w:ascii="Arial-BoldMT" w:hAnsi="Arial-BoldMT" w:cs="Arial-BoldMT"/>
              <w:b/>
              <w:bCs/>
              <w:sz w:val="24"/>
              <w:szCs w:val="24"/>
              <w:lang w:eastAsia="en-GB"/>
            </w:rPr>
            <w:t>cumberland.gov.uk</w:t>
          </w:r>
        </w:p>
      </w:tc>
    </w:tr>
  </w:tbl>
  <w:p w14:paraId="3180094D" w14:textId="08E472DC" w:rsidR="00955E8E" w:rsidRPr="00955E8E" w:rsidRDefault="00FA2FF2" w:rsidP="00955E8E">
    <w:pPr>
      <w:pStyle w:val="Header"/>
      <w:rPr>
        <w:sz w:val="8"/>
        <w:szCs w:val="8"/>
      </w:rPr>
    </w:pPr>
    <w:r>
      <w:rPr>
        <w:noProof/>
      </w:rPr>
      <mc:AlternateContent>
        <mc:Choice Requires="wps">
          <w:drawing>
            <wp:anchor distT="0" distB="0" distL="114300" distR="114300" simplePos="0" relativeHeight="251657728" behindDoc="0" locked="0" layoutInCell="1" allowOverlap="1" wp14:anchorId="53743AC7" wp14:editId="155B88C0">
              <wp:simplePos x="0" y="0"/>
              <wp:positionH relativeFrom="column">
                <wp:posOffset>-104140</wp:posOffset>
              </wp:positionH>
              <wp:positionV relativeFrom="paragraph">
                <wp:posOffset>47625</wp:posOffset>
              </wp:positionV>
              <wp:extent cx="6226810" cy="0"/>
              <wp:effectExtent l="0" t="0" r="0" b="0"/>
              <wp:wrapNone/>
              <wp:docPr id="2"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CC4321C" id="_x0000_t32" coordsize="21600,21600" o:spt="32" o:oned="t" path="m,l21600,21600e" filled="f">
              <v:path arrowok="t" fillok="f" o:connecttype="none"/>
              <o:lock v:ext="edit" shapetype="t"/>
            </v:shapetype>
            <v:shape id="AutoShape 4" o:spid="_x0000_s1026" type="#_x0000_t32" alt="&quot;&quot;" style="position:absolute;margin-left:-8.2pt;margin-top:3.75pt;width:49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" strokecolor="#00a04e"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47565"/>
    <w:rsid w:val="00091527"/>
    <w:rsid w:val="000B1979"/>
    <w:rsid w:val="000E3F15"/>
    <w:rsid w:val="000E73FE"/>
    <w:rsid w:val="000F4AED"/>
    <w:rsid w:val="0010327D"/>
    <w:rsid w:val="001065E3"/>
    <w:rsid w:val="00106881"/>
    <w:rsid w:val="00115F29"/>
    <w:rsid w:val="00127251"/>
    <w:rsid w:val="001345DF"/>
    <w:rsid w:val="00147EAD"/>
    <w:rsid w:val="001528DD"/>
    <w:rsid w:val="00156B69"/>
    <w:rsid w:val="001939D2"/>
    <w:rsid w:val="001B44C9"/>
    <w:rsid w:val="00264CFD"/>
    <w:rsid w:val="0028305F"/>
    <w:rsid w:val="0029592E"/>
    <w:rsid w:val="002A2FC1"/>
    <w:rsid w:val="002B7024"/>
    <w:rsid w:val="002B7D66"/>
    <w:rsid w:val="002F3CD4"/>
    <w:rsid w:val="00322F13"/>
    <w:rsid w:val="003671EC"/>
    <w:rsid w:val="0036786D"/>
    <w:rsid w:val="003C5443"/>
    <w:rsid w:val="003E783A"/>
    <w:rsid w:val="0044737A"/>
    <w:rsid w:val="00474C66"/>
    <w:rsid w:val="00495701"/>
    <w:rsid w:val="004B3586"/>
    <w:rsid w:val="004C279D"/>
    <w:rsid w:val="004F36D0"/>
    <w:rsid w:val="005258BF"/>
    <w:rsid w:val="0055344E"/>
    <w:rsid w:val="00566D7B"/>
    <w:rsid w:val="00570269"/>
    <w:rsid w:val="005814FB"/>
    <w:rsid w:val="005840F7"/>
    <w:rsid w:val="00593349"/>
    <w:rsid w:val="005C7345"/>
    <w:rsid w:val="005D58DB"/>
    <w:rsid w:val="005D7FA2"/>
    <w:rsid w:val="005F5C64"/>
    <w:rsid w:val="00600203"/>
    <w:rsid w:val="00623C20"/>
    <w:rsid w:val="00643B57"/>
    <w:rsid w:val="006663B3"/>
    <w:rsid w:val="006876E2"/>
    <w:rsid w:val="007032CA"/>
    <w:rsid w:val="007120C8"/>
    <w:rsid w:val="007265E8"/>
    <w:rsid w:val="00731FDC"/>
    <w:rsid w:val="007909DA"/>
    <w:rsid w:val="007C2D7A"/>
    <w:rsid w:val="007C4639"/>
    <w:rsid w:val="007F3EA4"/>
    <w:rsid w:val="00827018"/>
    <w:rsid w:val="00887D17"/>
    <w:rsid w:val="008B1B24"/>
    <w:rsid w:val="009307FA"/>
    <w:rsid w:val="00934BB5"/>
    <w:rsid w:val="00951115"/>
    <w:rsid w:val="00955E8E"/>
    <w:rsid w:val="00966601"/>
    <w:rsid w:val="009A1D3F"/>
    <w:rsid w:val="009A441F"/>
    <w:rsid w:val="009F05D8"/>
    <w:rsid w:val="00A13553"/>
    <w:rsid w:val="00A20547"/>
    <w:rsid w:val="00A47BA9"/>
    <w:rsid w:val="00A511BA"/>
    <w:rsid w:val="00A81A06"/>
    <w:rsid w:val="00AA1241"/>
    <w:rsid w:val="00AB706A"/>
    <w:rsid w:val="00AC2AAC"/>
    <w:rsid w:val="00B26A4F"/>
    <w:rsid w:val="00B65B01"/>
    <w:rsid w:val="00B7666D"/>
    <w:rsid w:val="00BB4248"/>
    <w:rsid w:val="00BB48AB"/>
    <w:rsid w:val="00BC291E"/>
    <w:rsid w:val="00BE3A61"/>
    <w:rsid w:val="00BF3216"/>
    <w:rsid w:val="00C238D0"/>
    <w:rsid w:val="00C6004A"/>
    <w:rsid w:val="00C76D35"/>
    <w:rsid w:val="00CA5D7D"/>
    <w:rsid w:val="00CB0527"/>
    <w:rsid w:val="00CC4249"/>
    <w:rsid w:val="00CE4338"/>
    <w:rsid w:val="00D22B13"/>
    <w:rsid w:val="00D3141D"/>
    <w:rsid w:val="00D631B3"/>
    <w:rsid w:val="00D837E5"/>
    <w:rsid w:val="00D853E5"/>
    <w:rsid w:val="00DC0AC9"/>
    <w:rsid w:val="00DD290C"/>
    <w:rsid w:val="00E05D3D"/>
    <w:rsid w:val="00E43B19"/>
    <w:rsid w:val="00E67612"/>
    <w:rsid w:val="00E900CB"/>
    <w:rsid w:val="00EA47C1"/>
    <w:rsid w:val="00EF10D8"/>
    <w:rsid w:val="00EF7380"/>
    <w:rsid w:val="00F576DC"/>
    <w:rsid w:val="00F666D0"/>
    <w:rsid w:val="00FA2FF2"/>
    <w:rsid w:val="00FA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7DB37A8C-38DD-45AC-B62F-78253575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 w:type="character" w:styleId="Hyperlink">
    <w:name w:val="Hyperlink"/>
    <w:basedOn w:val="DefaultParagraphFont"/>
    <w:uiPriority w:val="99"/>
    <w:unhideWhenUsed/>
    <w:rsid w:val="00A20547"/>
    <w:rPr>
      <w:color w:val="0563C1" w:themeColor="hyperlink"/>
      <w:u w:val="single"/>
    </w:rPr>
  </w:style>
  <w:style w:type="character" w:styleId="UnresolvedMention">
    <w:name w:val="Unresolved Mention"/>
    <w:basedOn w:val="DefaultParagraphFont"/>
    <w:uiPriority w:val="99"/>
    <w:semiHidden/>
    <w:unhideWhenUsed/>
    <w:rsid w:val="00A2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TROresponses@cumberland.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99946ba4-8c62-4de9-9714-efdbb14b09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2066E50ACE2A4EBA2C0D19E99501E6" ma:contentTypeVersion="8" ma:contentTypeDescription="Create a new document." ma:contentTypeScope="" ma:versionID="931bed836762ca081f5c0b705491ae5c">
  <xsd:schema xmlns:xsd="http://www.w3.org/2001/XMLSchema" xmlns:xs="http://www.w3.org/2001/XMLSchema" xmlns:p="http://schemas.microsoft.com/office/2006/metadata/properties" xmlns:ns2="99946ba4-8c62-4de9-9714-efdbb14b0930" xmlns:ns3="c2b36edf-d6b4-4d40-9417-44b51de556ab" targetNamespace="http://schemas.microsoft.com/office/2006/metadata/properties" ma:root="true" ma:fieldsID="a2d1896b63a39f2b3ac50a30a6a6c6d9" ns2:_="" ns3:_="">
    <xsd:import namespace="99946ba4-8c62-4de9-9714-efdbb14b0930"/>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6ba4-8c62-4de9-9714-efdbb14b0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a15ff6-7e7d-4255-a067-06cab0b6ed5f}" ma:internalName="TaxCatchAll" ma:showField="CatchAllData" ma:web="394ef579-52bd-4dd6-9d95-927d33973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DCF4B-9395-4366-80CC-E86B34B066DC}">
  <ds:schemaRefs>
    <ds:schemaRef ds:uri="http://schemas.microsoft.com/sharepoint/v3/contenttype/forms"/>
  </ds:schemaRefs>
</ds:datastoreItem>
</file>

<file path=customXml/itemProps2.xml><?xml version="1.0" encoding="utf-8"?>
<ds:datastoreItem xmlns:ds="http://schemas.openxmlformats.org/officeDocument/2006/customXml" ds:itemID="{1CDAEBF3-09EE-47FA-A12A-81C6B66EE25A}">
  <ds:schemaRefs>
    <ds:schemaRef ds:uri="http://schemas.openxmlformats.org/package/2006/metadata/core-properties"/>
    <ds:schemaRef ds:uri="http://www.w3.org/XML/1998/namespace"/>
    <ds:schemaRef ds:uri="99946ba4-8c62-4de9-9714-efdbb14b0930"/>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c2b36edf-d6b4-4d40-9417-44b51de556ab"/>
    <ds:schemaRef ds:uri="http://purl.org/dc/elements/1.1/"/>
  </ds:schemaRefs>
</ds:datastoreItem>
</file>

<file path=customXml/itemProps3.xml><?xml version="1.0" encoding="utf-8"?>
<ds:datastoreItem xmlns:ds="http://schemas.openxmlformats.org/officeDocument/2006/customXml" ds:itemID="{7FCCD1C3-443F-4982-9FBF-DD2633530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6ba4-8c62-4de9-9714-efdbb14b0930"/>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Mark Lambert Letterhead 01 10 16</vt:lpstr>
    </vt:vector>
  </TitlesOfParts>
  <Company>Carlisle City Council, I.T. Services</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Lambert Letterhead 01 10 16</dc:title>
  <dc:subject/>
  <dc:creator>annel</dc:creator>
  <cp:keywords/>
  <dc:description/>
  <cp:lastModifiedBy>Carter, Ben C</cp:lastModifiedBy>
  <cp:revision>4</cp:revision>
  <cp:lastPrinted>2023-05-18T08:28:00Z</cp:lastPrinted>
  <dcterms:created xsi:type="dcterms:W3CDTF">2025-03-24T11:52:00Z</dcterms:created>
  <dcterms:modified xsi:type="dcterms:W3CDTF">2025-03-24T11:59:00Z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0x010100482066E50ACE2A4EBA2C0D19E99501E6</vt:lpwstr>
  </property>
</Properties>
</file>