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95601" w14:textId="2F0B55E4" w:rsidR="00297E83" w:rsidRDefault="00297E83">
      <w:r w:rsidRPr="00297E83">
        <w:rPr>
          <w:noProof/>
        </w:rPr>
        <w:drawing>
          <wp:anchor distT="0" distB="0" distL="114300" distR="114300" simplePos="0" relativeHeight="251658240" behindDoc="1" locked="0" layoutInCell="1" allowOverlap="1" wp14:anchorId="446CC692" wp14:editId="1A119513">
            <wp:simplePos x="0" y="0"/>
            <wp:positionH relativeFrom="margin">
              <wp:align>center</wp:align>
            </wp:positionH>
            <wp:positionV relativeFrom="paragraph">
              <wp:posOffset>412888</wp:posOffset>
            </wp:positionV>
            <wp:extent cx="5731510" cy="1145540"/>
            <wp:effectExtent l="0" t="0" r="2540" b="0"/>
            <wp:wrapTight wrapText="bothSides">
              <wp:wrapPolygon edited="0">
                <wp:start x="0" y="0"/>
                <wp:lineTo x="0" y="21193"/>
                <wp:lineTo x="21538" y="21193"/>
                <wp:lineTo x="21538" y="0"/>
                <wp:lineTo x="0" y="0"/>
              </wp:wrapPolygon>
            </wp:wrapTight>
            <wp:docPr id="3805097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145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DB353C" w14:textId="5FAA53A5" w:rsidR="00297E83" w:rsidRDefault="00297E83" w:rsidP="00297E83">
      <w:pPr>
        <w:pStyle w:val="Title"/>
        <w:jc w:val="center"/>
      </w:pPr>
    </w:p>
    <w:p w14:paraId="0EBDD39A" w14:textId="7BD3CBD8" w:rsidR="00297E83" w:rsidRDefault="00297E83" w:rsidP="00297E83">
      <w:pPr>
        <w:pStyle w:val="Title"/>
        <w:jc w:val="center"/>
      </w:pPr>
      <w:r>
        <w:t>South Whitehaven Neighbourhood Board</w:t>
      </w:r>
    </w:p>
    <w:p w14:paraId="4088AF33" w14:textId="6776CFF6" w:rsidR="00297E83" w:rsidRDefault="0092341A" w:rsidP="00297E83">
      <w:pPr>
        <w:pStyle w:val="Heading1"/>
        <w:jc w:val="center"/>
      </w:pPr>
      <w:r>
        <w:t>Engagement and Communications Plan</w:t>
      </w:r>
    </w:p>
    <w:p w14:paraId="7F8FBBC7" w14:textId="106541C3" w:rsidR="00297E83" w:rsidRDefault="00297E83" w:rsidP="00297E83">
      <w:pPr>
        <w:pStyle w:val="Heading2"/>
        <w:jc w:val="center"/>
      </w:pPr>
      <w:r>
        <w:t>July 2026</w:t>
      </w:r>
    </w:p>
    <w:p w14:paraId="79A83DE8" w14:textId="60EAC67F" w:rsidR="00297E83" w:rsidRDefault="00297E83"/>
    <w:tbl>
      <w:tblPr>
        <w:tblStyle w:val="PlainTable1"/>
        <w:tblW w:w="0" w:type="auto"/>
        <w:tblLook w:val="04A0" w:firstRow="1" w:lastRow="0" w:firstColumn="1" w:lastColumn="0" w:noHBand="0" w:noVBand="1"/>
      </w:tblPr>
      <w:tblGrid>
        <w:gridCol w:w="1551"/>
        <w:gridCol w:w="1038"/>
        <w:gridCol w:w="4185"/>
        <w:gridCol w:w="2242"/>
      </w:tblGrid>
      <w:tr w:rsidR="004A4CE7" w14:paraId="303A7935" w14:textId="77777777" w:rsidTr="00027D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874B2D6" w14:textId="5DA8566A" w:rsidR="004A4CE7" w:rsidRDefault="004A4CE7">
            <w:r>
              <w:t>Date</w:t>
            </w:r>
          </w:p>
        </w:tc>
        <w:tc>
          <w:tcPr>
            <w:tcW w:w="992" w:type="dxa"/>
          </w:tcPr>
          <w:p w14:paraId="7FFD5E21" w14:textId="5701C4C2" w:rsidR="004A4CE7" w:rsidRDefault="004A4CE7">
            <w:pPr>
              <w:cnfStyle w:val="100000000000" w:firstRow="1" w:lastRow="0" w:firstColumn="0" w:lastColumn="0" w:oddVBand="0" w:evenVBand="0" w:oddHBand="0" w:evenHBand="0" w:firstRowFirstColumn="0" w:firstRowLastColumn="0" w:lastRowFirstColumn="0" w:lastRowLastColumn="0"/>
            </w:pPr>
            <w:r>
              <w:t>Version</w:t>
            </w:r>
          </w:p>
        </w:tc>
        <w:tc>
          <w:tcPr>
            <w:tcW w:w="4215" w:type="dxa"/>
          </w:tcPr>
          <w:p w14:paraId="36112681" w14:textId="660EAC76" w:rsidR="004A4CE7" w:rsidRDefault="004A4CE7">
            <w:pPr>
              <w:cnfStyle w:val="100000000000" w:firstRow="1" w:lastRow="0" w:firstColumn="0" w:lastColumn="0" w:oddVBand="0" w:evenVBand="0" w:oddHBand="0" w:evenHBand="0" w:firstRowFirstColumn="0" w:firstRowLastColumn="0" w:lastRowFirstColumn="0" w:lastRowLastColumn="0"/>
            </w:pPr>
            <w:r>
              <w:t>Amendments</w:t>
            </w:r>
          </w:p>
        </w:tc>
        <w:tc>
          <w:tcPr>
            <w:tcW w:w="2254" w:type="dxa"/>
          </w:tcPr>
          <w:p w14:paraId="4AFEE8EC" w14:textId="4D279587" w:rsidR="004A4CE7" w:rsidRDefault="004A4CE7">
            <w:pPr>
              <w:cnfStyle w:val="100000000000" w:firstRow="1" w:lastRow="0" w:firstColumn="0" w:lastColumn="0" w:oddVBand="0" w:evenVBand="0" w:oddHBand="0" w:evenHBand="0" w:firstRowFirstColumn="0" w:firstRowLastColumn="0" w:lastRowFirstColumn="0" w:lastRowLastColumn="0"/>
            </w:pPr>
            <w:r>
              <w:t>Approved by</w:t>
            </w:r>
          </w:p>
        </w:tc>
      </w:tr>
      <w:tr w:rsidR="004A4CE7" w14:paraId="13277CE3" w14:textId="77777777" w:rsidTr="00027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FF0E08A" w14:textId="5A9B4135" w:rsidR="004A4CE7" w:rsidRPr="00027D91" w:rsidRDefault="004A4CE7">
            <w:pPr>
              <w:rPr>
                <w:b w:val="0"/>
                <w:bCs w:val="0"/>
              </w:rPr>
            </w:pPr>
            <w:r w:rsidRPr="00027D91">
              <w:rPr>
                <w:b w:val="0"/>
                <w:bCs w:val="0"/>
              </w:rPr>
              <w:t>05/07/26</w:t>
            </w:r>
          </w:p>
        </w:tc>
        <w:tc>
          <w:tcPr>
            <w:tcW w:w="992" w:type="dxa"/>
          </w:tcPr>
          <w:p w14:paraId="66E2E87F" w14:textId="6EB5754F" w:rsidR="004A4CE7" w:rsidRDefault="00027D91">
            <w:pPr>
              <w:cnfStyle w:val="000000100000" w:firstRow="0" w:lastRow="0" w:firstColumn="0" w:lastColumn="0" w:oddVBand="0" w:evenVBand="0" w:oddHBand="1" w:evenHBand="0" w:firstRowFirstColumn="0" w:firstRowLastColumn="0" w:lastRowFirstColumn="0" w:lastRowLastColumn="0"/>
            </w:pPr>
            <w:r>
              <w:t>1</w:t>
            </w:r>
          </w:p>
        </w:tc>
        <w:tc>
          <w:tcPr>
            <w:tcW w:w="4215" w:type="dxa"/>
          </w:tcPr>
          <w:p w14:paraId="29FE2C3A" w14:textId="2D51E960" w:rsidR="004A4CE7" w:rsidRDefault="00027D91">
            <w:pPr>
              <w:cnfStyle w:val="000000100000" w:firstRow="0" w:lastRow="0" w:firstColumn="0" w:lastColumn="0" w:oddVBand="0" w:evenVBand="0" w:oddHBand="1" w:evenHBand="0" w:firstRowFirstColumn="0" w:firstRowLastColumn="0" w:lastRowFirstColumn="0" w:lastRowLastColumn="0"/>
            </w:pPr>
            <w:r>
              <w:t>Draft for Board  submission</w:t>
            </w:r>
          </w:p>
        </w:tc>
        <w:tc>
          <w:tcPr>
            <w:tcW w:w="2254" w:type="dxa"/>
          </w:tcPr>
          <w:p w14:paraId="16F3699D" w14:textId="77777777" w:rsidR="004A4CE7" w:rsidRDefault="004A4CE7">
            <w:pPr>
              <w:cnfStyle w:val="000000100000" w:firstRow="0" w:lastRow="0" w:firstColumn="0" w:lastColumn="0" w:oddVBand="0" w:evenVBand="0" w:oddHBand="1" w:evenHBand="0" w:firstRowFirstColumn="0" w:firstRowLastColumn="0" w:lastRowFirstColumn="0" w:lastRowLastColumn="0"/>
            </w:pPr>
          </w:p>
        </w:tc>
      </w:tr>
      <w:tr w:rsidR="00027D91" w14:paraId="095892B3" w14:textId="77777777" w:rsidTr="00027D91">
        <w:tc>
          <w:tcPr>
            <w:cnfStyle w:val="001000000000" w:firstRow="0" w:lastRow="0" w:firstColumn="1" w:lastColumn="0" w:oddVBand="0" w:evenVBand="0" w:oddHBand="0" w:evenHBand="0" w:firstRowFirstColumn="0" w:firstRowLastColumn="0" w:lastRowFirstColumn="0" w:lastRowLastColumn="0"/>
            <w:tcW w:w="1555" w:type="dxa"/>
          </w:tcPr>
          <w:p w14:paraId="4D3B4512" w14:textId="77777777" w:rsidR="00027D91" w:rsidRPr="00027D91" w:rsidRDefault="00027D91">
            <w:pPr>
              <w:rPr>
                <w:b w:val="0"/>
                <w:bCs w:val="0"/>
              </w:rPr>
            </w:pPr>
          </w:p>
        </w:tc>
        <w:tc>
          <w:tcPr>
            <w:tcW w:w="992" w:type="dxa"/>
          </w:tcPr>
          <w:p w14:paraId="75D5961B" w14:textId="77777777" w:rsidR="00027D91" w:rsidRDefault="00027D91">
            <w:pPr>
              <w:cnfStyle w:val="000000000000" w:firstRow="0" w:lastRow="0" w:firstColumn="0" w:lastColumn="0" w:oddVBand="0" w:evenVBand="0" w:oddHBand="0" w:evenHBand="0" w:firstRowFirstColumn="0" w:firstRowLastColumn="0" w:lastRowFirstColumn="0" w:lastRowLastColumn="0"/>
            </w:pPr>
          </w:p>
        </w:tc>
        <w:tc>
          <w:tcPr>
            <w:tcW w:w="4215" w:type="dxa"/>
          </w:tcPr>
          <w:p w14:paraId="1DEC9075" w14:textId="77777777" w:rsidR="00027D91" w:rsidRDefault="00027D91">
            <w:pPr>
              <w:cnfStyle w:val="000000000000" w:firstRow="0" w:lastRow="0" w:firstColumn="0" w:lastColumn="0" w:oddVBand="0" w:evenVBand="0" w:oddHBand="0" w:evenHBand="0" w:firstRowFirstColumn="0" w:firstRowLastColumn="0" w:lastRowFirstColumn="0" w:lastRowLastColumn="0"/>
            </w:pPr>
          </w:p>
        </w:tc>
        <w:tc>
          <w:tcPr>
            <w:tcW w:w="2254" w:type="dxa"/>
          </w:tcPr>
          <w:p w14:paraId="176E9BB8" w14:textId="77777777" w:rsidR="00027D91" w:rsidRDefault="00027D91">
            <w:pPr>
              <w:cnfStyle w:val="000000000000" w:firstRow="0" w:lastRow="0" w:firstColumn="0" w:lastColumn="0" w:oddVBand="0" w:evenVBand="0" w:oddHBand="0" w:evenHBand="0" w:firstRowFirstColumn="0" w:firstRowLastColumn="0" w:lastRowFirstColumn="0" w:lastRowLastColumn="0"/>
            </w:pPr>
          </w:p>
        </w:tc>
      </w:tr>
      <w:tr w:rsidR="00027D91" w14:paraId="20F10453" w14:textId="77777777" w:rsidTr="00027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BC74FB1" w14:textId="77777777" w:rsidR="00027D91" w:rsidRPr="00027D91" w:rsidRDefault="00027D91">
            <w:pPr>
              <w:rPr>
                <w:b w:val="0"/>
                <w:bCs w:val="0"/>
              </w:rPr>
            </w:pPr>
          </w:p>
        </w:tc>
        <w:tc>
          <w:tcPr>
            <w:tcW w:w="992" w:type="dxa"/>
          </w:tcPr>
          <w:p w14:paraId="28493400" w14:textId="77777777" w:rsidR="00027D91" w:rsidRDefault="00027D91">
            <w:pPr>
              <w:cnfStyle w:val="000000100000" w:firstRow="0" w:lastRow="0" w:firstColumn="0" w:lastColumn="0" w:oddVBand="0" w:evenVBand="0" w:oddHBand="1" w:evenHBand="0" w:firstRowFirstColumn="0" w:firstRowLastColumn="0" w:lastRowFirstColumn="0" w:lastRowLastColumn="0"/>
            </w:pPr>
          </w:p>
        </w:tc>
        <w:tc>
          <w:tcPr>
            <w:tcW w:w="4215" w:type="dxa"/>
          </w:tcPr>
          <w:p w14:paraId="1B5CA09F" w14:textId="77777777" w:rsidR="00027D91" w:rsidRDefault="00027D91">
            <w:pPr>
              <w:cnfStyle w:val="000000100000" w:firstRow="0" w:lastRow="0" w:firstColumn="0" w:lastColumn="0" w:oddVBand="0" w:evenVBand="0" w:oddHBand="1" w:evenHBand="0" w:firstRowFirstColumn="0" w:firstRowLastColumn="0" w:lastRowFirstColumn="0" w:lastRowLastColumn="0"/>
            </w:pPr>
          </w:p>
        </w:tc>
        <w:tc>
          <w:tcPr>
            <w:tcW w:w="2254" w:type="dxa"/>
          </w:tcPr>
          <w:p w14:paraId="4B8AA537" w14:textId="77777777" w:rsidR="00027D91" w:rsidRDefault="00027D91">
            <w:pPr>
              <w:cnfStyle w:val="000000100000" w:firstRow="0" w:lastRow="0" w:firstColumn="0" w:lastColumn="0" w:oddVBand="0" w:evenVBand="0" w:oddHBand="1" w:evenHBand="0" w:firstRowFirstColumn="0" w:firstRowLastColumn="0" w:lastRowFirstColumn="0" w:lastRowLastColumn="0"/>
            </w:pPr>
          </w:p>
        </w:tc>
      </w:tr>
    </w:tbl>
    <w:p w14:paraId="4D681A2D" w14:textId="4F9F128B" w:rsidR="00297E83" w:rsidRDefault="00297E83" w:rsidP="009C0FD9">
      <w:pPr>
        <w:pStyle w:val="Heading1"/>
        <w:jc w:val="both"/>
      </w:pPr>
      <w:r>
        <w:t>1. Purpose</w:t>
      </w:r>
    </w:p>
    <w:p w14:paraId="73840BF2" w14:textId="77777777" w:rsidR="0092341A" w:rsidRPr="0092341A" w:rsidRDefault="0092341A" w:rsidP="009C0FD9">
      <w:pPr>
        <w:jc w:val="both"/>
      </w:pPr>
      <w:r w:rsidRPr="0092341A">
        <w:t xml:space="preserve">This Community Engagement and Communications Plan </w:t>
      </w:r>
      <w:proofErr w:type="gramStart"/>
      <w:r w:rsidRPr="0092341A">
        <w:t>sets</w:t>
      </w:r>
      <w:proofErr w:type="gramEnd"/>
      <w:r w:rsidRPr="0092341A">
        <w:t xml:space="preserve"> out how residents, businesses, community organisations and stakeholders will be informed, involved and empowered to shape the future of South Whitehaven through the Pride in Place Programme.</w:t>
      </w:r>
    </w:p>
    <w:p w14:paraId="2BCB2E96" w14:textId="3AA6463F" w:rsidR="0092341A" w:rsidRPr="0092341A" w:rsidRDefault="0092341A" w:rsidP="009C0FD9">
      <w:pPr>
        <w:jc w:val="both"/>
      </w:pPr>
      <w:r w:rsidRPr="0092341A">
        <w:t xml:space="preserve">The Plan provides a framework for community engagement and communications activity and will support the development and delivery of the South Whitehaven </w:t>
      </w:r>
      <w:r w:rsidR="00BD3C97">
        <w:t xml:space="preserve">10 Year </w:t>
      </w:r>
      <w:r w:rsidRPr="0092341A">
        <w:t>Regeneration Plan.</w:t>
      </w:r>
    </w:p>
    <w:p w14:paraId="2FECEC5F" w14:textId="77777777" w:rsidR="0092341A" w:rsidRDefault="0092341A" w:rsidP="009C0FD9">
      <w:pPr>
        <w:jc w:val="both"/>
      </w:pPr>
      <w:r w:rsidRPr="0092341A">
        <w:t>The Plan reflects the Board's commitment to ensuring local people are at the heart of decision-making and that engagement is meaningful, inclusive, transparent and ongoing.</w:t>
      </w:r>
    </w:p>
    <w:p w14:paraId="1A879C52" w14:textId="40AB9524" w:rsidR="00297E83" w:rsidRDefault="00297E83" w:rsidP="009C0FD9">
      <w:pPr>
        <w:pStyle w:val="Heading1"/>
        <w:jc w:val="both"/>
      </w:pPr>
      <w:r>
        <w:t xml:space="preserve">2. </w:t>
      </w:r>
      <w:r w:rsidR="00BD3C97">
        <w:t>Principles</w:t>
      </w:r>
    </w:p>
    <w:p w14:paraId="4D9FD7A3" w14:textId="77777777" w:rsidR="00BD3C97" w:rsidRPr="00BD3C97" w:rsidRDefault="00BD3C97" w:rsidP="009C0FD9">
      <w:pPr>
        <w:jc w:val="both"/>
      </w:pPr>
      <w:r w:rsidRPr="00BD3C97">
        <w:t>Community engagement and communications activities will be guided by the following principles:</w:t>
      </w:r>
    </w:p>
    <w:p w14:paraId="5C8F8E11" w14:textId="45DA60D8" w:rsidR="00BD3C97" w:rsidRPr="00BD3C97" w:rsidRDefault="00BD3C97" w:rsidP="009C0FD9">
      <w:pPr>
        <w:jc w:val="both"/>
      </w:pPr>
      <w:r w:rsidRPr="00BD3C97">
        <w:rPr>
          <w:b/>
          <w:bCs/>
        </w:rPr>
        <w:lastRenderedPageBreak/>
        <w:t>Community-Led</w:t>
      </w:r>
      <w:r>
        <w:rPr>
          <w:b/>
          <w:bCs/>
        </w:rPr>
        <w:t xml:space="preserve">: </w:t>
      </w:r>
      <w:r w:rsidRPr="00BD3C97">
        <w:t>Residents and communities will be central to shaping priorities, plans and investment decisions.</w:t>
      </w:r>
    </w:p>
    <w:p w14:paraId="577D8746" w14:textId="08E3CAD1" w:rsidR="00BD3C97" w:rsidRPr="00BD3C97" w:rsidRDefault="00BD3C97" w:rsidP="009C0FD9">
      <w:pPr>
        <w:jc w:val="both"/>
      </w:pPr>
      <w:r w:rsidRPr="00BD3C97">
        <w:rPr>
          <w:b/>
          <w:bCs/>
        </w:rPr>
        <w:t>Inclusive and Accessible</w:t>
      </w:r>
      <w:r>
        <w:rPr>
          <w:b/>
          <w:bCs/>
        </w:rPr>
        <w:t xml:space="preserve">: </w:t>
      </w:r>
      <w:r w:rsidRPr="00BD3C97">
        <w:t>Engagement will seek to remove barriers to participation and ensure opportunities are available to people of all ages, backgrounds and circumstances.</w:t>
      </w:r>
    </w:p>
    <w:p w14:paraId="021A32B5" w14:textId="7B3DC4D6" w:rsidR="00BD3C97" w:rsidRPr="00BD3C97" w:rsidRDefault="00BD3C97" w:rsidP="009C0FD9">
      <w:pPr>
        <w:jc w:val="both"/>
      </w:pPr>
      <w:r w:rsidRPr="00BD3C97">
        <w:rPr>
          <w:b/>
          <w:bCs/>
        </w:rPr>
        <w:t>Open and Transparent</w:t>
      </w:r>
      <w:r>
        <w:rPr>
          <w:b/>
          <w:bCs/>
        </w:rPr>
        <w:t xml:space="preserve">: </w:t>
      </w:r>
      <w:r w:rsidRPr="00BD3C97">
        <w:t>Communications will be honest and clear about what Pride in Place can and cannot deliver, how decisions are made and how community views are being considered.</w:t>
      </w:r>
    </w:p>
    <w:p w14:paraId="2B71E818" w14:textId="307DFCAF" w:rsidR="00BD3C97" w:rsidRPr="00BD3C97" w:rsidRDefault="00BD3C97" w:rsidP="009C0FD9">
      <w:pPr>
        <w:jc w:val="both"/>
      </w:pPr>
      <w:r w:rsidRPr="00BD3C97">
        <w:rPr>
          <w:b/>
          <w:bCs/>
        </w:rPr>
        <w:t>Ongoing</w:t>
      </w:r>
      <w:r>
        <w:rPr>
          <w:b/>
          <w:bCs/>
        </w:rPr>
        <w:t xml:space="preserve">: </w:t>
      </w:r>
      <w:r w:rsidRPr="00BD3C97">
        <w:t>Engagement will be continuous throughout the life of the programme and not limited to one-off consultations.</w:t>
      </w:r>
    </w:p>
    <w:p w14:paraId="2CE17B95" w14:textId="7802368E" w:rsidR="00BD3C97" w:rsidRPr="00BD3C97" w:rsidRDefault="00BD3C97" w:rsidP="009C0FD9">
      <w:pPr>
        <w:jc w:val="both"/>
      </w:pPr>
      <w:r w:rsidRPr="00BD3C97">
        <w:rPr>
          <w:b/>
          <w:bCs/>
        </w:rPr>
        <w:t>Evidence-Led</w:t>
      </w:r>
      <w:r>
        <w:rPr>
          <w:b/>
          <w:bCs/>
        </w:rPr>
        <w:t xml:space="preserve">: </w:t>
      </w:r>
      <w:r w:rsidRPr="00BD3C97">
        <w:t>Community insight, local knowledge and data will be considered alongside other evidence when informing decisions.</w:t>
      </w:r>
    </w:p>
    <w:p w14:paraId="253E78C8" w14:textId="05F35861" w:rsidR="00BD3C97" w:rsidRPr="00BD3C97" w:rsidRDefault="00BD3C97" w:rsidP="009C0FD9">
      <w:pPr>
        <w:jc w:val="both"/>
      </w:pPr>
      <w:r w:rsidRPr="00BD3C97">
        <w:rPr>
          <w:b/>
          <w:bCs/>
        </w:rPr>
        <w:t>Feedback-Led</w:t>
      </w:r>
      <w:r>
        <w:rPr>
          <w:b/>
          <w:bCs/>
        </w:rPr>
        <w:t xml:space="preserve">: </w:t>
      </w:r>
      <w:r w:rsidRPr="00BD3C97">
        <w:t>The Board will communicate back to communities on what has been heard and how feedback has influenced decisions.</w:t>
      </w:r>
    </w:p>
    <w:p w14:paraId="37C68F99" w14:textId="269C8203" w:rsidR="00BD3C97" w:rsidRPr="00BD3C97" w:rsidRDefault="00BD3C97" w:rsidP="009C0FD9">
      <w:pPr>
        <w:jc w:val="both"/>
      </w:pPr>
      <w:r w:rsidRPr="00BD3C97">
        <w:rPr>
          <w:b/>
          <w:bCs/>
        </w:rPr>
        <w:t>Neutral</w:t>
      </w:r>
      <w:r>
        <w:rPr>
          <w:b/>
          <w:bCs/>
        </w:rPr>
        <w:t xml:space="preserve">: </w:t>
      </w:r>
      <w:r w:rsidRPr="00BD3C97">
        <w:t>The Pride in Place Programme is a community-led programme governed by the South Whitehaven Neighbourhood Board.</w:t>
      </w:r>
    </w:p>
    <w:p w14:paraId="577FA451" w14:textId="77777777" w:rsidR="00BD3C97" w:rsidRPr="00BD3C97" w:rsidRDefault="00BD3C97" w:rsidP="009C0FD9">
      <w:pPr>
        <w:jc w:val="both"/>
      </w:pPr>
      <w:r w:rsidRPr="00BD3C97">
        <w:t>Community engagement and communications activity undertaken in relation to the programme will be led, commissioned or approved by the Board and delivered in accordance with this Plan.</w:t>
      </w:r>
    </w:p>
    <w:p w14:paraId="56CF990E" w14:textId="77777777" w:rsidR="00BD3C97" w:rsidRPr="00BD3C97" w:rsidRDefault="00BD3C97" w:rsidP="009C0FD9">
      <w:pPr>
        <w:jc w:val="both"/>
      </w:pPr>
      <w:r w:rsidRPr="00BD3C97">
        <w:t>No individual Board member, elected representative, political office holder or organisation shall present personal, organisational or political activity as engagement on behalf of the Pride in Place Programme unless expressly authorised by the Board.</w:t>
      </w:r>
    </w:p>
    <w:p w14:paraId="76A184C0" w14:textId="421CA2FA" w:rsidR="00297E83" w:rsidRDefault="00297E83" w:rsidP="009C0FD9">
      <w:pPr>
        <w:pStyle w:val="Heading1"/>
        <w:jc w:val="both"/>
      </w:pPr>
      <w:r>
        <w:t xml:space="preserve">3. </w:t>
      </w:r>
      <w:r w:rsidR="00A84297">
        <w:t>Objectives</w:t>
      </w:r>
    </w:p>
    <w:p w14:paraId="3BA16A17" w14:textId="77777777" w:rsidR="00A84297" w:rsidRPr="00A84297" w:rsidRDefault="00A84297" w:rsidP="009C0FD9">
      <w:pPr>
        <w:jc w:val="both"/>
      </w:pPr>
      <w:r w:rsidRPr="00A84297">
        <w:t>The objectives of this Plan are to:</w:t>
      </w:r>
    </w:p>
    <w:p w14:paraId="3A6FC6B4" w14:textId="77777777" w:rsidR="00A84297" w:rsidRPr="00A84297" w:rsidRDefault="00A84297" w:rsidP="009C0FD9">
      <w:pPr>
        <w:pStyle w:val="ListParagraph"/>
        <w:numPr>
          <w:ilvl w:val="0"/>
          <w:numId w:val="15"/>
        </w:numPr>
        <w:jc w:val="both"/>
      </w:pPr>
      <w:r w:rsidRPr="00A84297">
        <w:t>Build awareness and understanding of the Pride in Place Programme.</w:t>
      </w:r>
    </w:p>
    <w:p w14:paraId="6D26B2C4" w14:textId="77777777" w:rsidR="00A84297" w:rsidRPr="00A84297" w:rsidRDefault="00A84297" w:rsidP="009C0FD9">
      <w:pPr>
        <w:pStyle w:val="ListParagraph"/>
        <w:numPr>
          <w:ilvl w:val="0"/>
          <w:numId w:val="15"/>
        </w:numPr>
        <w:jc w:val="both"/>
      </w:pPr>
      <w:r w:rsidRPr="00A84297">
        <w:t>Enable residents to influence priorities and investment decisions.</w:t>
      </w:r>
    </w:p>
    <w:p w14:paraId="00A4FF12" w14:textId="77777777" w:rsidR="00A84297" w:rsidRPr="00A84297" w:rsidRDefault="00A84297" w:rsidP="009C0FD9">
      <w:pPr>
        <w:pStyle w:val="ListParagraph"/>
        <w:numPr>
          <w:ilvl w:val="0"/>
          <w:numId w:val="15"/>
        </w:numPr>
        <w:jc w:val="both"/>
      </w:pPr>
      <w:r w:rsidRPr="00A84297">
        <w:t>Ensure a wide and diverse range of voices are heard.</w:t>
      </w:r>
    </w:p>
    <w:p w14:paraId="54D9FE60" w14:textId="77777777" w:rsidR="00A84297" w:rsidRPr="00A84297" w:rsidRDefault="00A84297" w:rsidP="009C0FD9">
      <w:pPr>
        <w:pStyle w:val="ListParagraph"/>
        <w:numPr>
          <w:ilvl w:val="0"/>
          <w:numId w:val="15"/>
        </w:numPr>
        <w:jc w:val="both"/>
      </w:pPr>
      <w:r w:rsidRPr="00A84297">
        <w:t>Support meaningful participation from young people and underrepresented groups.</w:t>
      </w:r>
    </w:p>
    <w:p w14:paraId="4A00827D" w14:textId="77777777" w:rsidR="00A84297" w:rsidRPr="00A84297" w:rsidRDefault="00A84297" w:rsidP="009C0FD9">
      <w:pPr>
        <w:pStyle w:val="ListParagraph"/>
        <w:numPr>
          <w:ilvl w:val="0"/>
          <w:numId w:val="15"/>
        </w:numPr>
        <w:jc w:val="both"/>
      </w:pPr>
      <w:r w:rsidRPr="00A84297">
        <w:t>Maintain ongoing communication with stakeholders and the wider community.</w:t>
      </w:r>
    </w:p>
    <w:p w14:paraId="109AE402" w14:textId="77777777" w:rsidR="00A84297" w:rsidRPr="00A84297" w:rsidRDefault="00A84297" w:rsidP="009C0FD9">
      <w:pPr>
        <w:pStyle w:val="ListParagraph"/>
        <w:numPr>
          <w:ilvl w:val="0"/>
          <w:numId w:val="15"/>
        </w:numPr>
        <w:jc w:val="both"/>
      </w:pPr>
      <w:r w:rsidRPr="00A84297">
        <w:t>Build trust and confidence in the programme and the Board.</w:t>
      </w:r>
    </w:p>
    <w:p w14:paraId="2129D81A" w14:textId="77777777" w:rsidR="00A84297" w:rsidRPr="00A84297" w:rsidRDefault="00A84297" w:rsidP="009C0FD9">
      <w:pPr>
        <w:pStyle w:val="ListParagraph"/>
        <w:numPr>
          <w:ilvl w:val="0"/>
          <w:numId w:val="15"/>
        </w:numPr>
        <w:jc w:val="both"/>
      </w:pPr>
      <w:r w:rsidRPr="00A84297">
        <w:t>Ensure community views are reflected within Board decision-making.</w:t>
      </w:r>
    </w:p>
    <w:p w14:paraId="073E0DBD" w14:textId="1768433A" w:rsidR="00297E83" w:rsidRDefault="00297E83" w:rsidP="009C0FD9">
      <w:pPr>
        <w:pStyle w:val="Heading1"/>
        <w:jc w:val="both"/>
      </w:pPr>
      <w:r>
        <w:lastRenderedPageBreak/>
        <w:t xml:space="preserve">4. </w:t>
      </w:r>
      <w:r w:rsidR="00D140D0">
        <w:t>Governance and Responsibilities</w:t>
      </w:r>
    </w:p>
    <w:p w14:paraId="1368C716" w14:textId="77777777" w:rsidR="00D140D0" w:rsidRPr="00D140D0" w:rsidRDefault="00D140D0" w:rsidP="009C0FD9">
      <w:pPr>
        <w:pStyle w:val="Subtitle"/>
        <w:jc w:val="both"/>
      </w:pPr>
      <w:r w:rsidRPr="00D140D0">
        <w:t>The Neighbourhood Board</w:t>
      </w:r>
    </w:p>
    <w:p w14:paraId="35AA4706" w14:textId="77777777" w:rsidR="00D140D0" w:rsidRPr="00D140D0" w:rsidRDefault="00D140D0" w:rsidP="009C0FD9">
      <w:pPr>
        <w:jc w:val="both"/>
      </w:pPr>
      <w:r w:rsidRPr="00D140D0">
        <w:t>The Board will:</w:t>
      </w:r>
    </w:p>
    <w:p w14:paraId="60737537" w14:textId="77777777" w:rsidR="00D140D0" w:rsidRPr="00D140D0" w:rsidRDefault="00D140D0" w:rsidP="009C0FD9">
      <w:pPr>
        <w:pStyle w:val="ListParagraph"/>
        <w:numPr>
          <w:ilvl w:val="0"/>
          <w:numId w:val="19"/>
        </w:numPr>
        <w:jc w:val="both"/>
      </w:pPr>
      <w:r w:rsidRPr="00D140D0">
        <w:t>Approve this Plan and any subsequent revisions.</w:t>
      </w:r>
    </w:p>
    <w:p w14:paraId="4864961F" w14:textId="77777777" w:rsidR="00D140D0" w:rsidRPr="00D140D0" w:rsidRDefault="00D140D0" w:rsidP="009C0FD9">
      <w:pPr>
        <w:pStyle w:val="ListParagraph"/>
        <w:numPr>
          <w:ilvl w:val="0"/>
          <w:numId w:val="19"/>
        </w:numPr>
        <w:jc w:val="both"/>
      </w:pPr>
      <w:r w:rsidRPr="00D140D0">
        <w:t>Set the overall direction for engagement and communications activity.</w:t>
      </w:r>
    </w:p>
    <w:p w14:paraId="55E0069E" w14:textId="77777777" w:rsidR="00D140D0" w:rsidRPr="00D140D0" w:rsidRDefault="00D140D0" w:rsidP="009C0FD9">
      <w:pPr>
        <w:pStyle w:val="ListParagraph"/>
        <w:numPr>
          <w:ilvl w:val="0"/>
          <w:numId w:val="19"/>
        </w:numPr>
        <w:jc w:val="both"/>
      </w:pPr>
      <w:r w:rsidRPr="00D140D0">
        <w:t>Consider engagement findings when making decisions.</w:t>
      </w:r>
    </w:p>
    <w:p w14:paraId="0E6AAFB2" w14:textId="77777777" w:rsidR="00D140D0" w:rsidRPr="00D140D0" w:rsidRDefault="00D140D0" w:rsidP="009C0FD9">
      <w:pPr>
        <w:pStyle w:val="ListParagraph"/>
        <w:numPr>
          <w:ilvl w:val="0"/>
          <w:numId w:val="19"/>
        </w:numPr>
        <w:jc w:val="both"/>
      </w:pPr>
      <w:r w:rsidRPr="00D140D0">
        <w:t>Monitor the effectiveness and reach of engagement activity.</w:t>
      </w:r>
    </w:p>
    <w:p w14:paraId="2DE30067" w14:textId="77777777" w:rsidR="00D140D0" w:rsidRPr="00D140D0" w:rsidRDefault="00D140D0" w:rsidP="009C0FD9">
      <w:pPr>
        <w:pStyle w:val="ListParagraph"/>
        <w:numPr>
          <w:ilvl w:val="0"/>
          <w:numId w:val="19"/>
        </w:numPr>
        <w:jc w:val="both"/>
      </w:pPr>
      <w:r w:rsidRPr="00D140D0">
        <w:t>Ensure engagement remains inclusive, transparent and politically neutral.</w:t>
      </w:r>
    </w:p>
    <w:p w14:paraId="789346DB" w14:textId="77777777" w:rsidR="00D140D0" w:rsidRPr="00D140D0" w:rsidRDefault="00D140D0" w:rsidP="009C0FD9">
      <w:pPr>
        <w:pStyle w:val="Subtitle"/>
        <w:jc w:val="both"/>
      </w:pPr>
      <w:r w:rsidRPr="00D140D0">
        <w:t>Community Development Officer</w:t>
      </w:r>
    </w:p>
    <w:p w14:paraId="67FF8F57" w14:textId="1378BF28" w:rsidR="00D140D0" w:rsidRPr="00D140D0" w:rsidRDefault="00D140D0" w:rsidP="009C0FD9">
      <w:pPr>
        <w:jc w:val="both"/>
      </w:pPr>
      <w:r w:rsidRPr="00D140D0">
        <w:t>The Community Development Officer will coordinate, commission and oversee community engagement and communications activity on behalf of the Board and in accordance with the direction provided by the Board.</w:t>
      </w:r>
      <w:r>
        <w:t xml:space="preserve"> </w:t>
      </w:r>
      <w:r w:rsidRPr="00D140D0">
        <w:t>Responsibilities will include:</w:t>
      </w:r>
    </w:p>
    <w:p w14:paraId="522AF324" w14:textId="77777777" w:rsidR="00D140D0" w:rsidRPr="00D140D0" w:rsidRDefault="00D140D0" w:rsidP="009C0FD9">
      <w:pPr>
        <w:pStyle w:val="ListParagraph"/>
        <w:numPr>
          <w:ilvl w:val="0"/>
          <w:numId w:val="20"/>
        </w:numPr>
        <w:jc w:val="both"/>
      </w:pPr>
      <w:r w:rsidRPr="00D140D0">
        <w:t>Coordinating day-to-day engagement activity.</w:t>
      </w:r>
    </w:p>
    <w:p w14:paraId="54BE938E" w14:textId="77777777" w:rsidR="00D140D0" w:rsidRPr="00D140D0" w:rsidRDefault="00D140D0" w:rsidP="009C0FD9">
      <w:pPr>
        <w:pStyle w:val="ListParagraph"/>
        <w:numPr>
          <w:ilvl w:val="0"/>
          <w:numId w:val="20"/>
        </w:numPr>
        <w:jc w:val="both"/>
      </w:pPr>
      <w:r w:rsidRPr="00D140D0">
        <w:t>Developing relationships with residents, community groups and stakeholders.</w:t>
      </w:r>
    </w:p>
    <w:p w14:paraId="2E2F8282" w14:textId="77777777" w:rsidR="00D140D0" w:rsidRPr="00D140D0" w:rsidRDefault="00D140D0" w:rsidP="009C0FD9">
      <w:pPr>
        <w:pStyle w:val="ListParagraph"/>
        <w:numPr>
          <w:ilvl w:val="0"/>
          <w:numId w:val="20"/>
        </w:numPr>
        <w:jc w:val="both"/>
      </w:pPr>
      <w:r w:rsidRPr="00D140D0">
        <w:t>Managing engagement programmes and activities.</w:t>
      </w:r>
    </w:p>
    <w:p w14:paraId="6FAE797C" w14:textId="77777777" w:rsidR="00D140D0" w:rsidRPr="00D140D0" w:rsidRDefault="00D140D0" w:rsidP="009C0FD9">
      <w:pPr>
        <w:pStyle w:val="ListParagraph"/>
        <w:numPr>
          <w:ilvl w:val="0"/>
          <w:numId w:val="20"/>
        </w:numPr>
        <w:jc w:val="both"/>
      </w:pPr>
      <w:r w:rsidRPr="00D140D0">
        <w:t>Maintaining records of engagement activity and feedback.</w:t>
      </w:r>
    </w:p>
    <w:p w14:paraId="13777619" w14:textId="77777777" w:rsidR="00D140D0" w:rsidRPr="00D140D0" w:rsidRDefault="00D140D0" w:rsidP="009C0FD9">
      <w:pPr>
        <w:pStyle w:val="ListParagraph"/>
        <w:numPr>
          <w:ilvl w:val="0"/>
          <w:numId w:val="20"/>
        </w:numPr>
        <w:jc w:val="both"/>
      </w:pPr>
      <w:r w:rsidRPr="00D140D0">
        <w:t>Reporting findings and emerging themes to the Board.</w:t>
      </w:r>
    </w:p>
    <w:p w14:paraId="68FA4DDC" w14:textId="77777777" w:rsidR="00D140D0" w:rsidRPr="00D140D0" w:rsidRDefault="00D140D0" w:rsidP="009C0FD9">
      <w:pPr>
        <w:pStyle w:val="ListParagraph"/>
        <w:numPr>
          <w:ilvl w:val="0"/>
          <w:numId w:val="20"/>
        </w:numPr>
        <w:jc w:val="both"/>
      </w:pPr>
      <w:r w:rsidRPr="00D140D0">
        <w:t>Supporting community feedback loops.</w:t>
      </w:r>
    </w:p>
    <w:p w14:paraId="6589D446" w14:textId="77777777" w:rsidR="00D140D0" w:rsidRPr="00D140D0" w:rsidRDefault="00D140D0" w:rsidP="009C0FD9">
      <w:pPr>
        <w:pStyle w:val="ListParagraph"/>
        <w:numPr>
          <w:ilvl w:val="0"/>
          <w:numId w:val="20"/>
        </w:numPr>
        <w:jc w:val="both"/>
      </w:pPr>
      <w:r w:rsidRPr="00D140D0">
        <w:t>Coordinating commissioned engagement activity undertaken by partner organisations.</w:t>
      </w:r>
    </w:p>
    <w:p w14:paraId="73A17C16" w14:textId="77777777" w:rsidR="00D140D0" w:rsidRPr="00D140D0" w:rsidRDefault="00D140D0" w:rsidP="009C0FD9">
      <w:pPr>
        <w:pStyle w:val="Subtitle"/>
        <w:jc w:val="both"/>
      </w:pPr>
      <w:r w:rsidRPr="00D140D0">
        <w:t>Board Members</w:t>
      </w:r>
    </w:p>
    <w:p w14:paraId="5DDB5329" w14:textId="3886A03F" w:rsidR="00D140D0" w:rsidRPr="00D140D0" w:rsidRDefault="00D140D0" w:rsidP="009C0FD9">
      <w:pPr>
        <w:jc w:val="both"/>
      </w:pPr>
      <w:r w:rsidRPr="00D140D0">
        <w:t>Board members are ambassadors for the programme and should actively support engagement and communications activities approved by the Board.</w:t>
      </w:r>
      <w:r>
        <w:t xml:space="preserve"> </w:t>
      </w:r>
      <w:r w:rsidRPr="00D140D0">
        <w:t>Board members shall:</w:t>
      </w:r>
    </w:p>
    <w:p w14:paraId="421224C2" w14:textId="77777777" w:rsidR="00D140D0" w:rsidRPr="00D140D0" w:rsidRDefault="00D140D0" w:rsidP="009C0FD9">
      <w:pPr>
        <w:pStyle w:val="ListParagraph"/>
        <w:numPr>
          <w:ilvl w:val="0"/>
          <w:numId w:val="21"/>
        </w:numPr>
        <w:jc w:val="both"/>
      </w:pPr>
      <w:r w:rsidRPr="00D140D0">
        <w:t>Promote approved engagement opportunities.</w:t>
      </w:r>
    </w:p>
    <w:p w14:paraId="4D1910A6" w14:textId="77777777" w:rsidR="00D140D0" w:rsidRPr="00D140D0" w:rsidRDefault="00D140D0" w:rsidP="009C0FD9">
      <w:pPr>
        <w:pStyle w:val="ListParagraph"/>
        <w:numPr>
          <w:ilvl w:val="0"/>
          <w:numId w:val="21"/>
        </w:numPr>
        <w:jc w:val="both"/>
      </w:pPr>
      <w:r w:rsidRPr="00D140D0">
        <w:t>Encourage participation from communities and stakeholders.</w:t>
      </w:r>
    </w:p>
    <w:p w14:paraId="55A098E7" w14:textId="77777777" w:rsidR="00D140D0" w:rsidRPr="00D140D0" w:rsidRDefault="00D140D0" w:rsidP="009C0FD9">
      <w:pPr>
        <w:pStyle w:val="ListParagraph"/>
        <w:numPr>
          <w:ilvl w:val="0"/>
          <w:numId w:val="21"/>
        </w:numPr>
        <w:jc w:val="both"/>
      </w:pPr>
      <w:r w:rsidRPr="00D140D0">
        <w:t>Support consistent and accurate communications.</w:t>
      </w:r>
    </w:p>
    <w:p w14:paraId="0D16C5A4" w14:textId="77777777" w:rsidR="00D140D0" w:rsidRPr="00D140D0" w:rsidRDefault="00D140D0" w:rsidP="009C0FD9">
      <w:pPr>
        <w:pStyle w:val="ListParagraph"/>
        <w:numPr>
          <w:ilvl w:val="0"/>
          <w:numId w:val="21"/>
        </w:numPr>
        <w:jc w:val="both"/>
      </w:pPr>
      <w:r w:rsidRPr="00D140D0">
        <w:t>Act in accordance with the Board's Code of Conduct.</w:t>
      </w:r>
    </w:p>
    <w:p w14:paraId="3DA8D163" w14:textId="77777777" w:rsidR="00D140D0" w:rsidRPr="00D140D0" w:rsidRDefault="00D140D0" w:rsidP="009C0FD9">
      <w:pPr>
        <w:jc w:val="both"/>
      </w:pPr>
      <w:r w:rsidRPr="00D140D0">
        <w:t>Board members are not authorised to undertake formal engagement, consultation or issue communications on behalf of the Board unless specifically authorised to do so.</w:t>
      </w:r>
    </w:p>
    <w:p w14:paraId="6C6842C1" w14:textId="42285799" w:rsidR="00297E83" w:rsidRDefault="00297E83" w:rsidP="009C0FD9">
      <w:pPr>
        <w:pStyle w:val="Heading1"/>
        <w:jc w:val="both"/>
      </w:pPr>
      <w:r>
        <w:lastRenderedPageBreak/>
        <w:t xml:space="preserve">5. </w:t>
      </w:r>
      <w:r w:rsidR="00D140D0">
        <w:t>Delivery Approach</w:t>
      </w:r>
    </w:p>
    <w:p w14:paraId="6FD46F55" w14:textId="77777777" w:rsidR="00B67704" w:rsidRPr="00B67704" w:rsidRDefault="00B67704" w:rsidP="009C0FD9">
      <w:pPr>
        <w:jc w:val="both"/>
      </w:pPr>
      <w:r w:rsidRPr="00B67704">
        <w:t>The Board recognises that different communities engage in different ways and that a range of approaches may be required throughout the programme.</w:t>
      </w:r>
    </w:p>
    <w:p w14:paraId="43C008BD" w14:textId="77777777" w:rsidR="00B67704" w:rsidRPr="00B67704" w:rsidRDefault="00B67704" w:rsidP="009C0FD9">
      <w:pPr>
        <w:jc w:val="both"/>
      </w:pPr>
      <w:r w:rsidRPr="00B67704">
        <w:t>Engagement may include:</w:t>
      </w:r>
    </w:p>
    <w:p w14:paraId="391C140D" w14:textId="77777777" w:rsidR="00B67704" w:rsidRPr="00B67704" w:rsidRDefault="00B67704" w:rsidP="009C0FD9">
      <w:pPr>
        <w:pStyle w:val="ListParagraph"/>
        <w:numPr>
          <w:ilvl w:val="0"/>
          <w:numId w:val="23"/>
        </w:numPr>
        <w:jc w:val="both"/>
      </w:pPr>
      <w:r w:rsidRPr="00B67704">
        <w:t>Community events and drop-in sessions.</w:t>
      </w:r>
    </w:p>
    <w:p w14:paraId="053A04F4" w14:textId="77777777" w:rsidR="00B67704" w:rsidRPr="00B67704" w:rsidRDefault="00B67704" w:rsidP="009C0FD9">
      <w:pPr>
        <w:pStyle w:val="ListParagraph"/>
        <w:numPr>
          <w:ilvl w:val="0"/>
          <w:numId w:val="23"/>
        </w:numPr>
        <w:jc w:val="both"/>
      </w:pPr>
      <w:r w:rsidRPr="00B67704">
        <w:t>Workshops and focus groups.</w:t>
      </w:r>
    </w:p>
    <w:p w14:paraId="1DDCAA08" w14:textId="77777777" w:rsidR="00B67704" w:rsidRPr="00B67704" w:rsidRDefault="00B67704" w:rsidP="009C0FD9">
      <w:pPr>
        <w:pStyle w:val="ListParagraph"/>
        <w:numPr>
          <w:ilvl w:val="0"/>
          <w:numId w:val="23"/>
        </w:numPr>
        <w:jc w:val="both"/>
      </w:pPr>
      <w:r w:rsidRPr="00B67704">
        <w:t>Surveys and questionnaires.</w:t>
      </w:r>
    </w:p>
    <w:p w14:paraId="3573C0E2" w14:textId="77777777" w:rsidR="00B67704" w:rsidRPr="00B67704" w:rsidRDefault="00B67704" w:rsidP="009C0FD9">
      <w:pPr>
        <w:pStyle w:val="ListParagraph"/>
        <w:numPr>
          <w:ilvl w:val="0"/>
          <w:numId w:val="23"/>
        </w:numPr>
        <w:jc w:val="both"/>
      </w:pPr>
      <w:r w:rsidRPr="00B67704">
        <w:t>Digital engagement.</w:t>
      </w:r>
    </w:p>
    <w:p w14:paraId="34BB7EFC" w14:textId="77777777" w:rsidR="00B67704" w:rsidRPr="00B67704" w:rsidRDefault="00B67704" w:rsidP="009C0FD9">
      <w:pPr>
        <w:pStyle w:val="ListParagraph"/>
        <w:numPr>
          <w:ilvl w:val="0"/>
          <w:numId w:val="23"/>
        </w:numPr>
        <w:jc w:val="both"/>
      </w:pPr>
      <w:r w:rsidRPr="00B67704">
        <w:t>School and youth engagement.</w:t>
      </w:r>
    </w:p>
    <w:p w14:paraId="18035E12" w14:textId="77777777" w:rsidR="00B67704" w:rsidRPr="00B67704" w:rsidRDefault="00B67704" w:rsidP="009C0FD9">
      <w:pPr>
        <w:pStyle w:val="ListParagraph"/>
        <w:numPr>
          <w:ilvl w:val="0"/>
          <w:numId w:val="23"/>
        </w:numPr>
        <w:jc w:val="both"/>
      </w:pPr>
      <w:r w:rsidRPr="00B67704">
        <w:t>Community conversations.</w:t>
      </w:r>
    </w:p>
    <w:p w14:paraId="543C87D1" w14:textId="77777777" w:rsidR="00B67704" w:rsidRPr="00B67704" w:rsidRDefault="00B67704" w:rsidP="009C0FD9">
      <w:pPr>
        <w:pStyle w:val="ListParagraph"/>
        <w:numPr>
          <w:ilvl w:val="0"/>
          <w:numId w:val="23"/>
        </w:numPr>
        <w:jc w:val="both"/>
      </w:pPr>
      <w:r w:rsidRPr="00B67704">
        <w:t>Neighbourhood-based activities.</w:t>
      </w:r>
    </w:p>
    <w:p w14:paraId="31334E5E" w14:textId="77777777" w:rsidR="00B67704" w:rsidRPr="00B67704" w:rsidRDefault="00B67704" w:rsidP="009C0FD9">
      <w:pPr>
        <w:pStyle w:val="ListParagraph"/>
        <w:numPr>
          <w:ilvl w:val="0"/>
          <w:numId w:val="23"/>
        </w:numPr>
        <w:jc w:val="both"/>
      </w:pPr>
      <w:r w:rsidRPr="00B67704">
        <w:t>Stakeholder meetings.</w:t>
      </w:r>
    </w:p>
    <w:p w14:paraId="18524624" w14:textId="77777777" w:rsidR="00B67704" w:rsidRPr="00B67704" w:rsidRDefault="00B67704" w:rsidP="009C0FD9">
      <w:pPr>
        <w:pStyle w:val="ListParagraph"/>
        <w:numPr>
          <w:ilvl w:val="0"/>
          <w:numId w:val="23"/>
        </w:numPr>
        <w:jc w:val="both"/>
      </w:pPr>
      <w:r w:rsidRPr="00B67704">
        <w:t>Creative and informal engagement approaches.</w:t>
      </w:r>
    </w:p>
    <w:p w14:paraId="27598C53" w14:textId="77777777" w:rsidR="00B67704" w:rsidRPr="00B67704" w:rsidRDefault="00B67704" w:rsidP="009C0FD9">
      <w:pPr>
        <w:jc w:val="both"/>
      </w:pPr>
      <w:r w:rsidRPr="00B67704">
        <w:t>Methods will be reviewed and adapted over time to maximise participation and ensure all sections of the community have opportunities to contribute.</w:t>
      </w:r>
    </w:p>
    <w:p w14:paraId="40B0E83C" w14:textId="39BD9571" w:rsidR="00297E83" w:rsidRDefault="00297E83" w:rsidP="009C0FD9">
      <w:pPr>
        <w:pStyle w:val="Heading1"/>
        <w:jc w:val="both"/>
      </w:pPr>
      <w:r>
        <w:t xml:space="preserve">6. </w:t>
      </w:r>
      <w:r w:rsidR="00B67704">
        <w:t>Commissioned and Partner-Led Engagement</w:t>
      </w:r>
    </w:p>
    <w:p w14:paraId="1A584AC1" w14:textId="064784D0" w:rsidR="00565660" w:rsidRPr="00565660" w:rsidRDefault="00565660" w:rsidP="009C0FD9">
      <w:pPr>
        <w:jc w:val="both"/>
      </w:pPr>
      <w:r w:rsidRPr="00565660">
        <w:t>The Board recognises that trusted local organisations are often best placed to engage particular communities and groups.</w:t>
      </w:r>
      <w:r>
        <w:t xml:space="preserve"> </w:t>
      </w:r>
      <w:r w:rsidRPr="00565660">
        <w:t>The Board may commission or fund local organisations, community groups, charities, social enterprises or other providers to undertake engagement activity on its behalf.</w:t>
      </w:r>
    </w:p>
    <w:p w14:paraId="48387B98" w14:textId="77777777" w:rsidR="00565660" w:rsidRPr="00565660" w:rsidRDefault="00565660" w:rsidP="009C0FD9">
      <w:pPr>
        <w:jc w:val="both"/>
      </w:pPr>
      <w:r w:rsidRPr="00565660">
        <w:t>All commissioned engagement activity must:</w:t>
      </w:r>
    </w:p>
    <w:p w14:paraId="39EA59E0" w14:textId="77777777" w:rsidR="00565660" w:rsidRPr="00565660" w:rsidRDefault="00565660" w:rsidP="009C0FD9">
      <w:pPr>
        <w:pStyle w:val="ListParagraph"/>
        <w:numPr>
          <w:ilvl w:val="0"/>
          <w:numId w:val="25"/>
        </w:numPr>
        <w:jc w:val="both"/>
      </w:pPr>
      <w:r w:rsidRPr="00565660">
        <w:t>Align with this Plan.</w:t>
      </w:r>
    </w:p>
    <w:p w14:paraId="6E86B02D" w14:textId="77777777" w:rsidR="00565660" w:rsidRPr="00565660" w:rsidRDefault="00565660" w:rsidP="009C0FD9">
      <w:pPr>
        <w:pStyle w:val="ListParagraph"/>
        <w:numPr>
          <w:ilvl w:val="0"/>
          <w:numId w:val="25"/>
        </w:numPr>
        <w:jc w:val="both"/>
      </w:pPr>
      <w:r w:rsidRPr="00565660">
        <w:t>Remain politically neutral.</w:t>
      </w:r>
    </w:p>
    <w:p w14:paraId="4021AB54" w14:textId="77777777" w:rsidR="00565660" w:rsidRPr="00565660" w:rsidRDefault="00565660" w:rsidP="009C0FD9">
      <w:pPr>
        <w:pStyle w:val="ListParagraph"/>
        <w:numPr>
          <w:ilvl w:val="0"/>
          <w:numId w:val="25"/>
        </w:numPr>
        <w:jc w:val="both"/>
      </w:pPr>
      <w:r w:rsidRPr="00565660">
        <w:t>Support inclusive participation.</w:t>
      </w:r>
    </w:p>
    <w:p w14:paraId="66B68E74" w14:textId="77777777" w:rsidR="00565660" w:rsidRPr="00565660" w:rsidRDefault="00565660" w:rsidP="009C0FD9">
      <w:pPr>
        <w:pStyle w:val="ListParagraph"/>
        <w:numPr>
          <w:ilvl w:val="0"/>
          <w:numId w:val="25"/>
        </w:numPr>
        <w:jc w:val="both"/>
      </w:pPr>
      <w:r w:rsidRPr="00565660">
        <w:t>Provide evidence and feedback to the Board.</w:t>
      </w:r>
    </w:p>
    <w:p w14:paraId="0483E949" w14:textId="77777777" w:rsidR="00565660" w:rsidRPr="00565660" w:rsidRDefault="00565660" w:rsidP="009C0FD9">
      <w:pPr>
        <w:pStyle w:val="ListParagraph"/>
        <w:numPr>
          <w:ilvl w:val="0"/>
          <w:numId w:val="25"/>
        </w:numPr>
        <w:jc w:val="both"/>
      </w:pPr>
      <w:r w:rsidRPr="00565660">
        <w:t>Comply with relevant safeguarding, equality and data protection requirements.</w:t>
      </w:r>
    </w:p>
    <w:p w14:paraId="539953A2" w14:textId="77777777" w:rsidR="00565660" w:rsidRPr="00565660" w:rsidRDefault="00565660" w:rsidP="009C0FD9">
      <w:pPr>
        <w:jc w:val="both"/>
      </w:pPr>
      <w:r w:rsidRPr="00565660">
        <w:t>Commissioned organisations will be expected to demonstrate how community views have been gathered and reported.</w:t>
      </w:r>
    </w:p>
    <w:p w14:paraId="20CC2F61" w14:textId="47D6A52C" w:rsidR="00297E83" w:rsidRDefault="00297E83" w:rsidP="009C0FD9">
      <w:pPr>
        <w:pStyle w:val="Heading1"/>
        <w:jc w:val="both"/>
      </w:pPr>
      <w:r w:rsidRPr="00297E83">
        <w:t>7.</w:t>
      </w:r>
      <w:r w:rsidR="007853EC">
        <w:t xml:space="preserve">  </w:t>
      </w:r>
      <w:r w:rsidR="00565660">
        <w:t>Communications</w:t>
      </w:r>
    </w:p>
    <w:p w14:paraId="135FC2CD" w14:textId="77777777" w:rsidR="002D447F" w:rsidRDefault="002D447F" w:rsidP="009C0FD9">
      <w:pPr>
        <w:jc w:val="both"/>
      </w:pPr>
      <w:r>
        <w:t>The Board will maintain clear, timely and accessible communications with residents and stakeholders.</w:t>
      </w:r>
    </w:p>
    <w:p w14:paraId="5BC0E07A" w14:textId="77777777" w:rsidR="002D447F" w:rsidRDefault="002D447F" w:rsidP="009C0FD9">
      <w:pPr>
        <w:jc w:val="both"/>
      </w:pPr>
      <w:r>
        <w:t>Communications activity may include:</w:t>
      </w:r>
    </w:p>
    <w:p w14:paraId="27464DA6" w14:textId="77777777" w:rsidR="002D447F" w:rsidRDefault="002D447F" w:rsidP="009C0FD9">
      <w:pPr>
        <w:pStyle w:val="ListParagraph"/>
        <w:numPr>
          <w:ilvl w:val="0"/>
          <w:numId w:val="26"/>
        </w:numPr>
        <w:jc w:val="both"/>
      </w:pPr>
      <w:r>
        <w:lastRenderedPageBreak/>
        <w:t>Website updates.</w:t>
      </w:r>
    </w:p>
    <w:p w14:paraId="4F1DB28B" w14:textId="77777777" w:rsidR="002D447F" w:rsidRDefault="002D447F" w:rsidP="009C0FD9">
      <w:pPr>
        <w:pStyle w:val="ListParagraph"/>
        <w:numPr>
          <w:ilvl w:val="0"/>
          <w:numId w:val="26"/>
        </w:numPr>
        <w:jc w:val="both"/>
      </w:pPr>
      <w:r>
        <w:t>Social media.</w:t>
      </w:r>
    </w:p>
    <w:p w14:paraId="41576526" w14:textId="77777777" w:rsidR="002D447F" w:rsidRDefault="002D447F" w:rsidP="009C0FD9">
      <w:pPr>
        <w:pStyle w:val="ListParagraph"/>
        <w:numPr>
          <w:ilvl w:val="0"/>
          <w:numId w:val="26"/>
        </w:numPr>
        <w:jc w:val="both"/>
      </w:pPr>
      <w:r>
        <w:t>Press releases.</w:t>
      </w:r>
    </w:p>
    <w:p w14:paraId="50D036CC" w14:textId="77777777" w:rsidR="002D447F" w:rsidRDefault="002D447F" w:rsidP="009C0FD9">
      <w:pPr>
        <w:pStyle w:val="ListParagraph"/>
        <w:numPr>
          <w:ilvl w:val="0"/>
          <w:numId w:val="26"/>
        </w:numPr>
        <w:jc w:val="both"/>
      </w:pPr>
      <w:r>
        <w:t>Community newsletters.</w:t>
      </w:r>
    </w:p>
    <w:p w14:paraId="5ED321B3" w14:textId="77777777" w:rsidR="002D447F" w:rsidRDefault="002D447F" w:rsidP="009C0FD9">
      <w:pPr>
        <w:pStyle w:val="ListParagraph"/>
        <w:numPr>
          <w:ilvl w:val="0"/>
          <w:numId w:val="26"/>
        </w:numPr>
        <w:jc w:val="both"/>
      </w:pPr>
      <w:r>
        <w:t>Public meetings and events.</w:t>
      </w:r>
    </w:p>
    <w:p w14:paraId="64C0B7F3" w14:textId="77777777" w:rsidR="002D447F" w:rsidRDefault="002D447F" w:rsidP="009C0FD9">
      <w:pPr>
        <w:pStyle w:val="ListParagraph"/>
        <w:numPr>
          <w:ilvl w:val="0"/>
          <w:numId w:val="26"/>
        </w:numPr>
        <w:jc w:val="both"/>
      </w:pPr>
      <w:r>
        <w:t>Printed materials and notices.</w:t>
      </w:r>
    </w:p>
    <w:p w14:paraId="505DE302" w14:textId="77777777" w:rsidR="002D447F" w:rsidRDefault="002D447F" w:rsidP="009C0FD9">
      <w:pPr>
        <w:pStyle w:val="ListParagraph"/>
        <w:numPr>
          <w:ilvl w:val="0"/>
          <w:numId w:val="26"/>
        </w:numPr>
        <w:jc w:val="both"/>
      </w:pPr>
      <w:r>
        <w:t>Direct community updates.</w:t>
      </w:r>
    </w:p>
    <w:p w14:paraId="28AAE30F" w14:textId="77777777" w:rsidR="002D447F" w:rsidRDefault="002D447F" w:rsidP="009C0FD9">
      <w:pPr>
        <w:jc w:val="both"/>
      </w:pPr>
      <w:r>
        <w:t>The Chair shall normally act as the principal spokesperson for the Board unless alternative arrangements are agreed.</w:t>
      </w:r>
    </w:p>
    <w:p w14:paraId="3ED57850" w14:textId="77777777" w:rsidR="002D447F" w:rsidRDefault="002D447F" w:rsidP="009C0FD9">
      <w:pPr>
        <w:jc w:val="both"/>
      </w:pPr>
      <w:r>
        <w:t>Board members, elected representatives and partner organisations should avoid communications that:</w:t>
      </w:r>
    </w:p>
    <w:p w14:paraId="183B1BF7" w14:textId="77777777" w:rsidR="002D447F" w:rsidRDefault="002D447F" w:rsidP="009C0FD9">
      <w:pPr>
        <w:pStyle w:val="ListParagraph"/>
        <w:numPr>
          <w:ilvl w:val="0"/>
          <w:numId w:val="27"/>
        </w:numPr>
        <w:jc w:val="both"/>
      </w:pPr>
      <w:r>
        <w:t>Pre-empt Board decisions.</w:t>
      </w:r>
    </w:p>
    <w:p w14:paraId="2EAC9C29" w14:textId="77777777" w:rsidR="002D447F" w:rsidRDefault="002D447F" w:rsidP="009C0FD9">
      <w:pPr>
        <w:pStyle w:val="ListParagraph"/>
        <w:numPr>
          <w:ilvl w:val="0"/>
          <w:numId w:val="27"/>
        </w:numPr>
        <w:jc w:val="both"/>
      </w:pPr>
      <w:r>
        <w:t>Misrepresent Board discussions or decisions.</w:t>
      </w:r>
    </w:p>
    <w:p w14:paraId="2EEFAB09" w14:textId="77777777" w:rsidR="002D447F" w:rsidRDefault="002D447F" w:rsidP="009C0FD9">
      <w:pPr>
        <w:pStyle w:val="ListParagraph"/>
        <w:numPr>
          <w:ilvl w:val="0"/>
          <w:numId w:val="27"/>
        </w:numPr>
        <w:jc w:val="both"/>
      </w:pPr>
      <w:r>
        <w:t>Create unrealistic expectations regarding funding or delivery.</w:t>
      </w:r>
    </w:p>
    <w:p w14:paraId="3B813F74" w14:textId="477F4EA7" w:rsidR="002D447F" w:rsidRDefault="002D447F" w:rsidP="009C0FD9">
      <w:pPr>
        <w:pStyle w:val="ListParagraph"/>
        <w:numPr>
          <w:ilvl w:val="0"/>
          <w:numId w:val="27"/>
        </w:numPr>
        <w:jc w:val="both"/>
      </w:pPr>
      <w:r>
        <w:t>Conflict with approved Board communications</w:t>
      </w:r>
      <w:r w:rsidR="006A13D2">
        <w:t xml:space="preserve"> and plan</w:t>
      </w:r>
      <w:r>
        <w:t>.</w:t>
      </w:r>
    </w:p>
    <w:p w14:paraId="2E57D447" w14:textId="686C0E0B" w:rsidR="002D447F" w:rsidRDefault="002D447F" w:rsidP="009C0FD9">
      <w:pPr>
        <w:pStyle w:val="ListParagraph"/>
        <w:numPr>
          <w:ilvl w:val="0"/>
          <w:numId w:val="27"/>
        </w:numPr>
        <w:jc w:val="both"/>
      </w:pPr>
      <w:r>
        <w:t>Compromise public confidence in the programme.</w:t>
      </w:r>
    </w:p>
    <w:p w14:paraId="396AE943" w14:textId="06D793B5" w:rsidR="00297E83" w:rsidRPr="00297E83" w:rsidRDefault="00297E83" w:rsidP="009C0FD9">
      <w:pPr>
        <w:pStyle w:val="Heading1"/>
        <w:jc w:val="both"/>
      </w:pPr>
      <w:r w:rsidRPr="00297E83">
        <w:t xml:space="preserve">8. </w:t>
      </w:r>
      <w:r w:rsidR="006A13D2">
        <w:t>Monitoring and Reporting</w:t>
      </w:r>
    </w:p>
    <w:p w14:paraId="6D968B0C" w14:textId="77777777" w:rsidR="006A13D2" w:rsidRPr="006A13D2" w:rsidRDefault="006A13D2" w:rsidP="009C0FD9">
      <w:pPr>
        <w:jc w:val="both"/>
      </w:pPr>
      <w:r w:rsidRPr="006A13D2">
        <w:t>Engagement activity will be monitored and reported to the Board on a regular basis.</w:t>
      </w:r>
    </w:p>
    <w:p w14:paraId="43613E60" w14:textId="77777777" w:rsidR="006A13D2" w:rsidRPr="006A13D2" w:rsidRDefault="006A13D2" w:rsidP="009C0FD9">
      <w:pPr>
        <w:jc w:val="both"/>
      </w:pPr>
      <w:r w:rsidRPr="006A13D2">
        <w:t>Monitoring will include:</w:t>
      </w:r>
    </w:p>
    <w:p w14:paraId="04A2BBD3" w14:textId="77777777" w:rsidR="006A13D2" w:rsidRPr="006A13D2" w:rsidRDefault="006A13D2" w:rsidP="009C0FD9">
      <w:pPr>
        <w:pStyle w:val="ListParagraph"/>
        <w:numPr>
          <w:ilvl w:val="0"/>
          <w:numId w:val="29"/>
        </w:numPr>
        <w:jc w:val="both"/>
      </w:pPr>
      <w:r w:rsidRPr="006A13D2">
        <w:t>Participation levels and reach.</w:t>
      </w:r>
    </w:p>
    <w:p w14:paraId="720C440C" w14:textId="77777777" w:rsidR="006A13D2" w:rsidRPr="006A13D2" w:rsidRDefault="006A13D2" w:rsidP="009C0FD9">
      <w:pPr>
        <w:pStyle w:val="ListParagraph"/>
        <w:numPr>
          <w:ilvl w:val="0"/>
          <w:numId w:val="29"/>
        </w:numPr>
        <w:jc w:val="both"/>
      </w:pPr>
      <w:r w:rsidRPr="006A13D2">
        <w:t>Diversity of participants.</w:t>
      </w:r>
    </w:p>
    <w:p w14:paraId="5B9B7B9D" w14:textId="77777777" w:rsidR="006A13D2" w:rsidRPr="006A13D2" w:rsidRDefault="006A13D2" w:rsidP="009C0FD9">
      <w:pPr>
        <w:pStyle w:val="ListParagraph"/>
        <w:numPr>
          <w:ilvl w:val="0"/>
          <w:numId w:val="29"/>
        </w:numPr>
        <w:jc w:val="both"/>
      </w:pPr>
      <w:r w:rsidRPr="006A13D2">
        <w:t>Geographic coverage across South Whitehaven.</w:t>
      </w:r>
    </w:p>
    <w:p w14:paraId="76E22E97" w14:textId="77777777" w:rsidR="006A13D2" w:rsidRPr="006A13D2" w:rsidRDefault="006A13D2" w:rsidP="009C0FD9">
      <w:pPr>
        <w:pStyle w:val="ListParagraph"/>
        <w:numPr>
          <w:ilvl w:val="0"/>
          <w:numId w:val="29"/>
        </w:numPr>
        <w:jc w:val="both"/>
      </w:pPr>
      <w:r w:rsidRPr="006A13D2">
        <w:t>Key themes emerging from engagement.</w:t>
      </w:r>
    </w:p>
    <w:p w14:paraId="5E226106" w14:textId="77777777" w:rsidR="006A13D2" w:rsidRPr="006A13D2" w:rsidRDefault="006A13D2" w:rsidP="009C0FD9">
      <w:pPr>
        <w:pStyle w:val="ListParagraph"/>
        <w:numPr>
          <w:ilvl w:val="0"/>
          <w:numId w:val="29"/>
        </w:numPr>
        <w:jc w:val="both"/>
      </w:pPr>
      <w:r w:rsidRPr="006A13D2">
        <w:t>Actions taken in response to community feedback.</w:t>
      </w:r>
    </w:p>
    <w:p w14:paraId="67F0FAEB" w14:textId="77777777" w:rsidR="006A13D2" w:rsidRPr="006A13D2" w:rsidRDefault="006A13D2" w:rsidP="009C0FD9">
      <w:pPr>
        <w:pStyle w:val="ListParagraph"/>
        <w:numPr>
          <w:ilvl w:val="0"/>
          <w:numId w:val="29"/>
        </w:numPr>
        <w:jc w:val="both"/>
      </w:pPr>
      <w:r w:rsidRPr="006A13D2">
        <w:t>Lessons learned and opportunities for improvement.</w:t>
      </w:r>
    </w:p>
    <w:p w14:paraId="22D6FE1D" w14:textId="77777777" w:rsidR="006A13D2" w:rsidRPr="006A13D2" w:rsidRDefault="006A13D2" w:rsidP="009C0FD9">
      <w:pPr>
        <w:jc w:val="both"/>
      </w:pPr>
      <w:r w:rsidRPr="006A13D2">
        <w:t>The Board will ensure that feedback is shared with the community wherever possible.</w:t>
      </w:r>
    </w:p>
    <w:p w14:paraId="7102EE8A" w14:textId="2D5DFE6E" w:rsidR="00297E83" w:rsidRPr="00297E83" w:rsidRDefault="00297E83" w:rsidP="009C0FD9">
      <w:pPr>
        <w:pStyle w:val="Heading1"/>
        <w:jc w:val="both"/>
      </w:pPr>
      <w:r w:rsidRPr="00297E83">
        <w:t xml:space="preserve">9. </w:t>
      </w:r>
      <w:r w:rsidR="006A13D2">
        <w:t>Review</w:t>
      </w:r>
    </w:p>
    <w:p w14:paraId="7E0E1A3B" w14:textId="77777777" w:rsidR="009C0FD9" w:rsidRPr="009C0FD9" w:rsidRDefault="009C0FD9" w:rsidP="009C0FD9">
      <w:pPr>
        <w:jc w:val="both"/>
      </w:pPr>
      <w:r w:rsidRPr="009C0FD9">
        <w:t>This Plan is intended to be a live document and will be reviewed at least annually by the South Whitehaven Neighbourhood Board.</w:t>
      </w:r>
    </w:p>
    <w:p w14:paraId="7E114BBB" w14:textId="77777777" w:rsidR="009C0FD9" w:rsidRPr="009C0FD9" w:rsidRDefault="009C0FD9" w:rsidP="009C0FD9">
      <w:pPr>
        <w:jc w:val="both"/>
      </w:pPr>
      <w:r w:rsidRPr="009C0FD9">
        <w:t>Any material amendments must be approved by the Board.</w:t>
      </w:r>
    </w:p>
    <w:sectPr w:rsidR="009C0FD9" w:rsidRPr="009C0FD9">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681C3" w14:textId="77777777" w:rsidR="00E86D4E" w:rsidRDefault="00E86D4E" w:rsidP="00C16322">
      <w:pPr>
        <w:spacing w:after="0" w:line="240" w:lineRule="auto"/>
      </w:pPr>
      <w:r>
        <w:separator/>
      </w:r>
    </w:p>
  </w:endnote>
  <w:endnote w:type="continuationSeparator" w:id="0">
    <w:p w14:paraId="3D4E8B3A" w14:textId="77777777" w:rsidR="00E86D4E" w:rsidRDefault="00E86D4E" w:rsidP="00C16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3ACDA" w14:textId="15BECF3E" w:rsidR="00C16322" w:rsidRDefault="00C16322">
    <w:pPr>
      <w:pStyle w:val="Footer"/>
    </w:pPr>
    <w:r>
      <w:rPr>
        <w:noProof/>
      </w:rPr>
      <mc:AlternateContent>
        <mc:Choice Requires="wps">
          <w:drawing>
            <wp:anchor distT="0" distB="0" distL="0" distR="0" simplePos="0" relativeHeight="251659264" behindDoc="0" locked="0" layoutInCell="1" allowOverlap="1" wp14:anchorId="542128FB" wp14:editId="154D302F">
              <wp:simplePos x="635" y="635"/>
              <wp:positionH relativeFrom="page">
                <wp:align>left</wp:align>
              </wp:positionH>
              <wp:positionV relativeFrom="page">
                <wp:align>bottom</wp:align>
              </wp:positionV>
              <wp:extent cx="1461135" cy="359410"/>
              <wp:effectExtent l="0" t="0" r="5715" b="0"/>
              <wp:wrapNone/>
              <wp:docPr id="148298026" name="Text Box 4" descr="Classification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61135" cy="359410"/>
                      </a:xfrm>
                      <a:prstGeom prst="rect">
                        <a:avLst/>
                      </a:prstGeom>
                      <a:noFill/>
                      <a:ln>
                        <a:noFill/>
                      </a:ln>
                    </wps:spPr>
                    <wps:txbx>
                      <w:txbxContent>
                        <w:p w14:paraId="6B35AAE7" w14:textId="04EA4B38" w:rsidR="00C16322" w:rsidRPr="00C16322" w:rsidRDefault="00C16322" w:rsidP="00C16322">
                          <w:pPr>
                            <w:spacing w:after="0"/>
                            <w:rPr>
                              <w:rFonts w:ascii="Arial" w:eastAsia="Arial" w:hAnsi="Arial" w:cs="Arial"/>
                              <w:noProof/>
                              <w:color w:val="000000"/>
                              <w:sz w:val="20"/>
                              <w:szCs w:val="20"/>
                            </w:rPr>
                          </w:pPr>
                          <w:r w:rsidRPr="00C16322">
                            <w:rPr>
                              <w:rFonts w:ascii="Arial" w:eastAsia="Arial" w:hAnsi="Arial" w:cs="Arial"/>
                              <w:noProof/>
                              <w:color w:val="000000"/>
                              <w:sz w:val="20"/>
                              <w:szCs w:val="20"/>
                            </w:rPr>
                            <w:t>Classification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2128FB" id="_x0000_t202" coordsize="21600,21600" o:spt="202" path="m,l,21600r21600,l21600,xe">
              <v:stroke joinstyle="miter"/>
              <v:path gradientshapeok="t" o:connecttype="rect"/>
            </v:shapetype>
            <v:shape id="Text Box 4" o:spid="_x0000_s1026" type="#_x0000_t202" alt="Classification - Public" style="position:absolute;margin-left:0;margin-top:0;width:115.05pt;height:28.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R0EAIAABsEAAAOAAAAZHJzL2Uyb0RvYy54bWysU01v2zAMvQ/YfxB0X2ynSbEacYqsRYYB&#10;QVsgHXpWZCk2IImCpMTOfv0o2Um2bqdhF5kmKX6897S477UiR+F8C6aixSSnRBgOdWv2Ff3+uv70&#10;mRIfmKmZAiMqehKe3i8/flh0thRTaEDVwhEsYnzZ2Yo2IdgyyzxvhGZ+AlYYDEpwmgX8dfusdqzD&#10;6lpl0zy/zTpwtXXAhffofRyCdJnqSyl4eJbSi0BURXG2kE6Xzl08s+WClXvHbNPycQz2D1No1hps&#10;ein1yAIjB9f+UUq33IEHGSYcdAZStlykHXCbIn+3zbZhVqRdEBxvLzD5/1eWPx239sWR0H+BHgmM&#10;gHTWlx6dcZ9eOh2/OCnBOEJ4usAm+kB4vDS7LYqbOSUcYzfzu1mRcM2ut63z4asATaJRUYe0JLTY&#10;ceMDdsTUc0psZmDdKpWoUeY3ByZGT3YdMVqh3/Xj3DuoT7iOg4Fpb/m6xZ4b5sMLc0gtboByDc94&#10;SAVdRWG0KGnA/fibP+Yj4hilpEOpVNSglilR3wwyMZ3P8jxKK/2h4c7GLhnFXT6PcXPQD4AqLPBB&#10;WJ7MmBzU2ZQO9BuqeRW7YYgZjj0rujubD2EQLr4GLlarlIQqsixszNbyWDqCFZF87d+YsyPcAYl6&#10;grOYWPkO9SE33vR2dQiIfaIkAjugOeKNCkxMja8lSvzX/5R1fdPLnwAAAP//AwBQSwMEFAAGAAgA&#10;AAAhAFB2zDjaAAAABAEAAA8AAABkcnMvZG93bnJldi54bWxMj81OwzAQhO9IvIO1lbhRp0FYKI1T&#10;VfyJKykSHJ14G0eNd0PstuHtMVzgstJoRjPflpvZD+KEU+iZNKyWGQiklm1PnYa33dP1HYgQDVkz&#10;MKGGLwywqS4vSlNYPtMrnurYiVRCoTAaXIxjIWVoHXoTljwiJW/PkzcxyamTdjLnVO4HmWeZkt70&#10;lBacGfHeYXuoj16DenjeuvFdfXzu8/ASGj7Emh+1vlrM2zWIiHP8C8MPfkKHKjE1fCQbxKAhPRJ/&#10;b/Lym2wFotFwqxTIqpT/4atvAAAA//8DAFBLAQItABQABgAIAAAAIQC2gziS/gAAAOEBAAATAAAA&#10;AAAAAAAAAAAAAAAAAABbQ29udGVudF9UeXBlc10ueG1sUEsBAi0AFAAGAAgAAAAhADj9If/WAAAA&#10;lAEAAAsAAAAAAAAAAAAAAAAALwEAAF9yZWxzLy5yZWxzUEsBAi0AFAAGAAgAAAAhAK3A1HQQAgAA&#10;GwQAAA4AAAAAAAAAAAAAAAAALgIAAGRycy9lMm9Eb2MueG1sUEsBAi0AFAAGAAgAAAAhAFB2zDja&#10;AAAABAEAAA8AAAAAAAAAAAAAAAAAagQAAGRycy9kb3ducmV2LnhtbFBLBQYAAAAABAAEAPMAAABx&#10;BQAAAAA=&#10;" filled="f" stroked="f">
              <v:textbox style="mso-fit-shape-to-text:t" inset="20pt,0,0,15pt">
                <w:txbxContent>
                  <w:p w14:paraId="6B35AAE7" w14:textId="04EA4B38" w:rsidR="00C16322" w:rsidRPr="00C16322" w:rsidRDefault="00C16322" w:rsidP="00C16322">
                    <w:pPr>
                      <w:spacing w:after="0"/>
                      <w:rPr>
                        <w:rFonts w:ascii="Arial" w:eastAsia="Arial" w:hAnsi="Arial" w:cs="Arial"/>
                        <w:noProof/>
                        <w:color w:val="000000"/>
                        <w:sz w:val="20"/>
                        <w:szCs w:val="20"/>
                      </w:rPr>
                    </w:pPr>
                    <w:r w:rsidRPr="00C16322">
                      <w:rPr>
                        <w:rFonts w:ascii="Arial" w:eastAsia="Arial" w:hAnsi="Arial" w:cs="Arial"/>
                        <w:noProof/>
                        <w:color w:val="000000"/>
                        <w:sz w:val="20"/>
                        <w:szCs w:val="20"/>
                      </w:rPr>
                      <w:t>Classification -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C337" w14:textId="6513EE53" w:rsidR="00C16322" w:rsidRDefault="00C16322">
    <w:pPr>
      <w:pStyle w:val="Footer"/>
    </w:pPr>
    <w:r>
      <w:rPr>
        <w:noProof/>
      </w:rPr>
      <mc:AlternateContent>
        <mc:Choice Requires="wps">
          <w:drawing>
            <wp:anchor distT="0" distB="0" distL="0" distR="0" simplePos="0" relativeHeight="251660288" behindDoc="0" locked="0" layoutInCell="1" allowOverlap="1" wp14:anchorId="48AAD32C" wp14:editId="065F75CC">
              <wp:simplePos x="914400" y="10058400"/>
              <wp:positionH relativeFrom="page">
                <wp:align>left</wp:align>
              </wp:positionH>
              <wp:positionV relativeFrom="page">
                <wp:align>bottom</wp:align>
              </wp:positionV>
              <wp:extent cx="1461135" cy="359410"/>
              <wp:effectExtent l="0" t="0" r="5715" b="0"/>
              <wp:wrapNone/>
              <wp:docPr id="2070149239" name="Text Box 5" descr="Classification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61135" cy="359410"/>
                      </a:xfrm>
                      <a:prstGeom prst="rect">
                        <a:avLst/>
                      </a:prstGeom>
                      <a:noFill/>
                      <a:ln>
                        <a:noFill/>
                      </a:ln>
                    </wps:spPr>
                    <wps:txbx>
                      <w:txbxContent>
                        <w:p w14:paraId="1A2B9F79" w14:textId="16919D88" w:rsidR="00C16322" w:rsidRPr="00C16322" w:rsidRDefault="00C16322" w:rsidP="00C16322">
                          <w:pPr>
                            <w:spacing w:after="0"/>
                            <w:rPr>
                              <w:rFonts w:ascii="Arial" w:eastAsia="Arial" w:hAnsi="Arial" w:cs="Arial"/>
                              <w:noProof/>
                              <w:color w:val="000000"/>
                              <w:sz w:val="20"/>
                              <w:szCs w:val="20"/>
                            </w:rPr>
                          </w:pPr>
                          <w:r w:rsidRPr="00C16322">
                            <w:rPr>
                              <w:rFonts w:ascii="Arial" w:eastAsia="Arial" w:hAnsi="Arial" w:cs="Arial"/>
                              <w:noProof/>
                              <w:color w:val="000000"/>
                              <w:sz w:val="20"/>
                              <w:szCs w:val="20"/>
                            </w:rPr>
                            <w:t>Classification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AAD32C" id="_x0000_t202" coordsize="21600,21600" o:spt="202" path="m,l,21600r21600,l21600,xe">
              <v:stroke joinstyle="miter"/>
              <v:path gradientshapeok="t" o:connecttype="rect"/>
            </v:shapetype>
            <v:shape id="Text Box 5" o:spid="_x0000_s1027" type="#_x0000_t202" alt="Classification - Public" style="position:absolute;margin-left:0;margin-top:0;width:115.05pt;height:28.3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ayEgIAACIEAAAOAAAAZHJzL2Uyb0RvYy54bWysU8tu2zAQvBfoPxC815IcO2gEy4GbwEUB&#10;IwngFDnTFGkJILkESVtyv75Lyo8kzSnohVrtLvcxM5zd9lqRvXC+BVPRYpRTIgyHujXbiv5+Xn77&#10;TokPzNRMgREVPQhPb+dfv8w6W4oxNKBq4QgWMb7sbEWbEGyZZZ43QjM/AisMBiU4zQL+um1WO9Zh&#10;da2ycZ5fZx242jrgwnv03g9BOk/1pRQ8PErpRSCqojhbSKdL5yae2XzGyq1jtmn5cQz2iSk0aw02&#10;PZe6Z4GRnWv/KaVb7sCDDCMOOgMpWy7SDrhNkb/bZt0wK9IuCI63Z5j8/yvLH/Zr++RI6H9AjwRG&#10;QDrrS4/OuE8vnY5fnJRgHCE8nGETfSA8XppcF8XVlBKOsavpzaRIuGaX29b58FOAJtGoqENaElps&#10;v/IBO2LqKSU2M7BslUrUKPPGgYnRk11GjFboNz1p61fjb6A+4FYOBsK95csWW6+YD0/MIcO4CKo2&#10;POIhFXQVhaNFSQPuz0f+mI/AY5SSDhVTUYOSpkT9MkjIeDrJ86iw9IeGOxmbZBQ3+TTGzU7fAYqx&#10;wHdheTJjclAnUzrQLyjqReyGIWY49qzo5mTehUG/+Ci4WCxSEorJsrAya8tj6YhZBPS5f2HOHlEP&#10;yNcDnDTFynfgD7nxpreLXUAKEjMR3wHNI+woxETY8dFEpb/+T1mXpz3/CwAA//8DAFBLAwQUAAYA&#10;CAAAACEAUHbMONoAAAAEAQAADwAAAGRycy9kb3ducmV2LnhtbEyPzU7DMBCE70i8g7WVuFGnQVgo&#10;jVNV/IkrKRIcnXgbR413Q+y24e0xXOCy0mhGM9+Wm9kP4oRT6Jk0rJYZCKSWbU+dhrfd0/UdiBAN&#10;WTMwoYYvDLCpLi9KU1g+0yue6tiJVEKhMBpcjGMhZWgdehOWPCIlb8+TNzHJqZN2MudU7geZZ5mS&#10;3vSUFpwZ8d5he6iPXoN6eN668V19fO7z8BIaPsSaH7W+WszbNYiIc/wLww9+QocqMTV8JBvEoCE9&#10;En9v8vKbbAWi0XCrFMiqlP/hq28AAAD//wMAUEsBAi0AFAAGAAgAAAAhALaDOJL+AAAA4QEAABMA&#10;AAAAAAAAAAAAAAAAAAAAAFtDb250ZW50X1R5cGVzXS54bWxQSwECLQAUAAYACAAAACEAOP0h/9YA&#10;AACUAQAACwAAAAAAAAAAAAAAAAAvAQAAX3JlbHMvLnJlbHNQSwECLQAUAAYACAAAACEA/qNWshIC&#10;AAAiBAAADgAAAAAAAAAAAAAAAAAuAgAAZHJzL2Uyb0RvYy54bWxQSwECLQAUAAYACAAAACEAUHbM&#10;ONoAAAAEAQAADwAAAAAAAAAAAAAAAABsBAAAZHJzL2Rvd25yZXYueG1sUEsFBgAAAAAEAAQA8wAA&#10;AHMFAAAAAA==&#10;" filled="f" stroked="f">
              <v:textbox style="mso-fit-shape-to-text:t" inset="20pt,0,0,15pt">
                <w:txbxContent>
                  <w:p w14:paraId="1A2B9F79" w14:textId="16919D88" w:rsidR="00C16322" w:rsidRPr="00C16322" w:rsidRDefault="00C16322" w:rsidP="00C16322">
                    <w:pPr>
                      <w:spacing w:after="0"/>
                      <w:rPr>
                        <w:rFonts w:ascii="Arial" w:eastAsia="Arial" w:hAnsi="Arial" w:cs="Arial"/>
                        <w:noProof/>
                        <w:color w:val="000000"/>
                        <w:sz w:val="20"/>
                        <w:szCs w:val="20"/>
                      </w:rPr>
                    </w:pPr>
                    <w:r w:rsidRPr="00C16322">
                      <w:rPr>
                        <w:rFonts w:ascii="Arial" w:eastAsia="Arial" w:hAnsi="Arial" w:cs="Arial"/>
                        <w:noProof/>
                        <w:color w:val="000000"/>
                        <w:sz w:val="20"/>
                        <w:szCs w:val="20"/>
                      </w:rPr>
                      <w:t>Classification -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1A89" w14:textId="4356A68E" w:rsidR="00C16322" w:rsidRDefault="00C16322">
    <w:pPr>
      <w:pStyle w:val="Footer"/>
    </w:pPr>
    <w:r>
      <w:rPr>
        <w:noProof/>
      </w:rPr>
      <mc:AlternateContent>
        <mc:Choice Requires="wps">
          <w:drawing>
            <wp:anchor distT="0" distB="0" distL="0" distR="0" simplePos="0" relativeHeight="251658240" behindDoc="0" locked="0" layoutInCell="1" allowOverlap="1" wp14:anchorId="6E4067EE" wp14:editId="7B9EBF6E">
              <wp:simplePos x="635" y="635"/>
              <wp:positionH relativeFrom="page">
                <wp:align>left</wp:align>
              </wp:positionH>
              <wp:positionV relativeFrom="page">
                <wp:align>bottom</wp:align>
              </wp:positionV>
              <wp:extent cx="1461135" cy="359410"/>
              <wp:effectExtent l="0" t="0" r="5715" b="0"/>
              <wp:wrapNone/>
              <wp:docPr id="1133227727" name="Text Box 3" descr="Classification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61135" cy="359410"/>
                      </a:xfrm>
                      <a:prstGeom prst="rect">
                        <a:avLst/>
                      </a:prstGeom>
                      <a:noFill/>
                      <a:ln>
                        <a:noFill/>
                      </a:ln>
                    </wps:spPr>
                    <wps:txbx>
                      <w:txbxContent>
                        <w:p w14:paraId="7D89FC31" w14:textId="319CD492" w:rsidR="00C16322" w:rsidRPr="00C16322" w:rsidRDefault="00C16322" w:rsidP="00C16322">
                          <w:pPr>
                            <w:spacing w:after="0"/>
                            <w:rPr>
                              <w:rFonts w:ascii="Arial" w:eastAsia="Arial" w:hAnsi="Arial" w:cs="Arial"/>
                              <w:noProof/>
                              <w:color w:val="000000"/>
                              <w:sz w:val="20"/>
                              <w:szCs w:val="20"/>
                            </w:rPr>
                          </w:pPr>
                          <w:r w:rsidRPr="00C16322">
                            <w:rPr>
                              <w:rFonts w:ascii="Arial" w:eastAsia="Arial" w:hAnsi="Arial" w:cs="Arial"/>
                              <w:noProof/>
                              <w:color w:val="000000"/>
                              <w:sz w:val="20"/>
                              <w:szCs w:val="20"/>
                            </w:rPr>
                            <w:t>Classification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4067EE" id="_x0000_t202" coordsize="21600,21600" o:spt="202" path="m,l,21600r21600,l21600,xe">
              <v:stroke joinstyle="miter"/>
              <v:path gradientshapeok="t" o:connecttype="rect"/>
            </v:shapetype>
            <v:shape id="Text Box 3" o:spid="_x0000_s1028" type="#_x0000_t202" alt="Classification - Public" style="position:absolute;margin-left:0;margin-top:0;width:115.05pt;height:28.3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XwFAIAACIEAAAOAAAAZHJzL2Uyb0RvYy54bWysU01v2zAMvQ/YfxB0X2ynSbEacYqsRYYB&#10;QVsgHXpWZCk2IImCpMTOfv0oOU62bqdhF5kmKX6897S477UiR+F8C6aixSSnRBgOdWv2Ff3+uv70&#10;mRIfmKmZAiMqehKe3i8/flh0thRTaEDVwhEsYnzZ2Yo2IdgyyzxvhGZ+AlYYDEpwmgX8dfusdqzD&#10;6lpl0zy/zTpwtXXAhffofRyCdJnqSyl4eJbSi0BURXG2kE6Xzl08s+WClXvHbNPy8xjsH6bQrDXY&#10;9FLqkQVGDq79o5RuuQMPMkw46AykbLlIO+A2Rf5um23DrEi7IDjeXmDy/68sfzpu7Ysjof8CPRIY&#10;AemsLz064z69dDp+cVKCcYTwdIFN9IHweGl2WxQ3c0o4xm7md7Mi4Zpdb1vnw1cBmkSjog5pSWix&#10;48YH7IipY0psZmDdKpWoUeY3ByZGT3YdMVqh3/WkrSs6HcffQX3CrRwMhHvL1y223jAfXphDhnER&#10;VG14xkMq6CoKZ4uSBtyPv/ljPgKPUUo6VExFDUqaEvXNICHT+SzPo8LSHxpuNHbJKO7yeYybg34A&#10;FGOB78LyZMbkoEZTOtBvKOpV7IYhZjj2rOhuNB/CoF98FFysVikJxWRZ2Jit5bF0xCwC+tq/MWfP&#10;qAfk6wlGTbHyHfhDbrzp7eoQkILETMR3QPMMOwoxEXZ+NFHpv/6nrOvTXv4EAAD//wMAUEsDBBQA&#10;BgAIAAAAIQBQdsw42gAAAAQBAAAPAAAAZHJzL2Rvd25yZXYueG1sTI/NTsMwEITvSLyDtZW4UadB&#10;WCiNU1X8iSspEhydeBtHjXdD7Lbh7TFc4LLSaEYz35ab2Q/ihFPomTSslhkIpJZtT52Gt93T9R2I&#10;EA1ZMzChhi8MsKkuL0pTWD7TK57q2IlUQqEwGlyMYyFlaB16E5Y8IiVvz5M3Mcmpk3Yy51TuB5ln&#10;mZLe9JQWnBnx3mF7qI9eg3p43rrxXX187vPwEho+xJoftb5azNs1iIhz/AvDD35ChyoxNXwkG8Sg&#10;IT0Sf2/y8ptsBaLRcKsUyKqU/+GrbwAAAP//AwBQSwECLQAUAAYACAAAACEAtoM4kv4AAADhAQAA&#10;EwAAAAAAAAAAAAAAAAAAAAAAW0NvbnRlbnRfVHlwZXNdLnhtbFBLAQItABQABgAIAAAAIQA4/SH/&#10;1gAAAJQBAAALAAAAAAAAAAAAAAAAAC8BAABfcmVscy8ucmVsc1BLAQItABQABgAIAAAAIQCvNaXw&#10;FAIAACIEAAAOAAAAAAAAAAAAAAAAAC4CAABkcnMvZTJvRG9jLnhtbFBLAQItABQABgAIAAAAIQBQ&#10;dsw42gAAAAQBAAAPAAAAAAAAAAAAAAAAAG4EAABkcnMvZG93bnJldi54bWxQSwUGAAAAAAQABADz&#10;AAAAdQUAAAAA&#10;" filled="f" stroked="f">
              <v:textbox style="mso-fit-shape-to-text:t" inset="20pt,0,0,15pt">
                <w:txbxContent>
                  <w:p w14:paraId="7D89FC31" w14:textId="319CD492" w:rsidR="00C16322" w:rsidRPr="00C16322" w:rsidRDefault="00C16322" w:rsidP="00C16322">
                    <w:pPr>
                      <w:spacing w:after="0"/>
                      <w:rPr>
                        <w:rFonts w:ascii="Arial" w:eastAsia="Arial" w:hAnsi="Arial" w:cs="Arial"/>
                        <w:noProof/>
                        <w:color w:val="000000"/>
                        <w:sz w:val="20"/>
                        <w:szCs w:val="20"/>
                      </w:rPr>
                    </w:pPr>
                    <w:r w:rsidRPr="00C16322">
                      <w:rPr>
                        <w:rFonts w:ascii="Arial" w:eastAsia="Arial" w:hAnsi="Arial" w:cs="Arial"/>
                        <w:noProof/>
                        <w:color w:val="000000"/>
                        <w:sz w:val="20"/>
                        <w:szCs w:val="20"/>
                      </w:rPr>
                      <w:t>Classification -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A5590" w14:textId="77777777" w:rsidR="00E86D4E" w:rsidRDefault="00E86D4E" w:rsidP="00C16322">
      <w:pPr>
        <w:spacing w:after="0" w:line="240" w:lineRule="auto"/>
      </w:pPr>
      <w:r>
        <w:separator/>
      </w:r>
    </w:p>
  </w:footnote>
  <w:footnote w:type="continuationSeparator" w:id="0">
    <w:p w14:paraId="79765896" w14:textId="77777777" w:rsidR="00E86D4E" w:rsidRDefault="00E86D4E" w:rsidP="00C163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4F3C"/>
    <w:multiLevelType w:val="hybridMultilevel"/>
    <w:tmpl w:val="D4A8A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95B59"/>
    <w:multiLevelType w:val="multilevel"/>
    <w:tmpl w:val="5BFA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84604"/>
    <w:multiLevelType w:val="hybridMultilevel"/>
    <w:tmpl w:val="9024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FA442D"/>
    <w:multiLevelType w:val="multilevel"/>
    <w:tmpl w:val="59241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577E5"/>
    <w:multiLevelType w:val="hybridMultilevel"/>
    <w:tmpl w:val="C45A3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1279D5"/>
    <w:multiLevelType w:val="multilevel"/>
    <w:tmpl w:val="5780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7109C"/>
    <w:multiLevelType w:val="hybridMultilevel"/>
    <w:tmpl w:val="A5844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305EB8"/>
    <w:multiLevelType w:val="hybridMultilevel"/>
    <w:tmpl w:val="F452A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C40AF1"/>
    <w:multiLevelType w:val="hybridMultilevel"/>
    <w:tmpl w:val="F9EC9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832610"/>
    <w:multiLevelType w:val="hybridMultilevel"/>
    <w:tmpl w:val="DAFC8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750DB1"/>
    <w:multiLevelType w:val="hybridMultilevel"/>
    <w:tmpl w:val="E69CA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2A745D"/>
    <w:multiLevelType w:val="multilevel"/>
    <w:tmpl w:val="EB6C3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EB4A06"/>
    <w:multiLevelType w:val="multilevel"/>
    <w:tmpl w:val="30EE6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262ADB"/>
    <w:multiLevelType w:val="hybridMultilevel"/>
    <w:tmpl w:val="BB903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0A204E"/>
    <w:multiLevelType w:val="hybridMultilevel"/>
    <w:tmpl w:val="15D4D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6734BA"/>
    <w:multiLevelType w:val="hybridMultilevel"/>
    <w:tmpl w:val="03924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A16A0F"/>
    <w:multiLevelType w:val="hybridMultilevel"/>
    <w:tmpl w:val="3B604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147403"/>
    <w:multiLevelType w:val="hybridMultilevel"/>
    <w:tmpl w:val="BFB65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384A6A"/>
    <w:multiLevelType w:val="hybridMultilevel"/>
    <w:tmpl w:val="13B6B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8D575B"/>
    <w:multiLevelType w:val="hybridMultilevel"/>
    <w:tmpl w:val="26A87CC4"/>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50267572"/>
    <w:multiLevelType w:val="hybridMultilevel"/>
    <w:tmpl w:val="DB8C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2D2FBB"/>
    <w:multiLevelType w:val="multilevel"/>
    <w:tmpl w:val="D0DAD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EF3E18"/>
    <w:multiLevelType w:val="hybridMultilevel"/>
    <w:tmpl w:val="E3F4B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A3590F"/>
    <w:multiLevelType w:val="hybridMultilevel"/>
    <w:tmpl w:val="1BE69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B01D0F"/>
    <w:multiLevelType w:val="hybridMultilevel"/>
    <w:tmpl w:val="14A08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C33C26"/>
    <w:multiLevelType w:val="multilevel"/>
    <w:tmpl w:val="63367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5B0695"/>
    <w:multiLevelType w:val="hybridMultilevel"/>
    <w:tmpl w:val="736C62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C5175AE"/>
    <w:multiLevelType w:val="hybridMultilevel"/>
    <w:tmpl w:val="BB6A6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2F4680"/>
    <w:multiLevelType w:val="hybridMultilevel"/>
    <w:tmpl w:val="E1B2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2477211">
    <w:abstractNumId w:val="26"/>
  </w:num>
  <w:num w:numId="2" w16cid:durableId="365720587">
    <w:abstractNumId w:val="9"/>
  </w:num>
  <w:num w:numId="3" w16cid:durableId="1389767676">
    <w:abstractNumId w:val="6"/>
  </w:num>
  <w:num w:numId="4" w16cid:durableId="1344748510">
    <w:abstractNumId w:val="23"/>
  </w:num>
  <w:num w:numId="5" w16cid:durableId="237715720">
    <w:abstractNumId w:val="19"/>
  </w:num>
  <w:num w:numId="6" w16cid:durableId="2140102135">
    <w:abstractNumId w:val="2"/>
  </w:num>
  <w:num w:numId="7" w16cid:durableId="646669313">
    <w:abstractNumId w:val="16"/>
  </w:num>
  <w:num w:numId="8" w16cid:durableId="218051061">
    <w:abstractNumId w:val="20"/>
  </w:num>
  <w:num w:numId="9" w16cid:durableId="813251598">
    <w:abstractNumId w:val="4"/>
  </w:num>
  <w:num w:numId="10" w16cid:durableId="848252188">
    <w:abstractNumId w:val="27"/>
  </w:num>
  <w:num w:numId="11" w16cid:durableId="598947240">
    <w:abstractNumId w:val="13"/>
  </w:num>
  <w:num w:numId="12" w16cid:durableId="1909152650">
    <w:abstractNumId w:val="28"/>
  </w:num>
  <w:num w:numId="13" w16cid:durableId="926571546">
    <w:abstractNumId w:val="7"/>
  </w:num>
  <w:num w:numId="14" w16cid:durableId="1842427004">
    <w:abstractNumId w:val="12"/>
  </w:num>
  <w:num w:numId="15" w16cid:durableId="1042442842">
    <w:abstractNumId w:val="17"/>
  </w:num>
  <w:num w:numId="16" w16cid:durableId="2112165359">
    <w:abstractNumId w:val="1"/>
  </w:num>
  <w:num w:numId="17" w16cid:durableId="1505821198">
    <w:abstractNumId w:val="5"/>
  </w:num>
  <w:num w:numId="18" w16cid:durableId="1751390407">
    <w:abstractNumId w:val="3"/>
  </w:num>
  <w:num w:numId="19" w16cid:durableId="43599519">
    <w:abstractNumId w:val="0"/>
  </w:num>
  <w:num w:numId="20" w16cid:durableId="2110081131">
    <w:abstractNumId w:val="22"/>
  </w:num>
  <w:num w:numId="21" w16cid:durableId="146437262">
    <w:abstractNumId w:val="10"/>
  </w:num>
  <w:num w:numId="22" w16cid:durableId="833255796">
    <w:abstractNumId w:val="21"/>
  </w:num>
  <w:num w:numId="23" w16cid:durableId="1574049368">
    <w:abstractNumId w:val="24"/>
  </w:num>
  <w:num w:numId="24" w16cid:durableId="140510820">
    <w:abstractNumId w:val="25"/>
  </w:num>
  <w:num w:numId="25" w16cid:durableId="1659382164">
    <w:abstractNumId w:val="15"/>
  </w:num>
  <w:num w:numId="26" w16cid:durableId="1406300866">
    <w:abstractNumId w:val="14"/>
  </w:num>
  <w:num w:numId="27" w16cid:durableId="1870029545">
    <w:abstractNumId w:val="18"/>
  </w:num>
  <w:num w:numId="28" w16cid:durableId="1880968523">
    <w:abstractNumId w:val="11"/>
  </w:num>
  <w:num w:numId="29" w16cid:durableId="40323327">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83"/>
    <w:rsid w:val="00016008"/>
    <w:rsid w:val="00024F81"/>
    <w:rsid w:val="00027D91"/>
    <w:rsid w:val="00095799"/>
    <w:rsid w:val="000D5F58"/>
    <w:rsid w:val="000E39EA"/>
    <w:rsid w:val="00135E20"/>
    <w:rsid w:val="00182AA7"/>
    <w:rsid w:val="001B0361"/>
    <w:rsid w:val="001C0F79"/>
    <w:rsid w:val="00297E83"/>
    <w:rsid w:val="002D447F"/>
    <w:rsid w:val="002E1754"/>
    <w:rsid w:val="00372E48"/>
    <w:rsid w:val="003A3B59"/>
    <w:rsid w:val="003C256F"/>
    <w:rsid w:val="004A1DF2"/>
    <w:rsid w:val="004A4CE7"/>
    <w:rsid w:val="00564080"/>
    <w:rsid w:val="00565660"/>
    <w:rsid w:val="005947BA"/>
    <w:rsid w:val="005A4338"/>
    <w:rsid w:val="005B54B1"/>
    <w:rsid w:val="005B6870"/>
    <w:rsid w:val="005E145B"/>
    <w:rsid w:val="005F2899"/>
    <w:rsid w:val="00617C4B"/>
    <w:rsid w:val="006A13D2"/>
    <w:rsid w:val="006C7BD4"/>
    <w:rsid w:val="006E5977"/>
    <w:rsid w:val="006F7B57"/>
    <w:rsid w:val="00717D38"/>
    <w:rsid w:val="00775276"/>
    <w:rsid w:val="007853EC"/>
    <w:rsid w:val="008D266E"/>
    <w:rsid w:val="008E6ACB"/>
    <w:rsid w:val="0092341A"/>
    <w:rsid w:val="009C0FD9"/>
    <w:rsid w:val="009E136C"/>
    <w:rsid w:val="009E701D"/>
    <w:rsid w:val="00A71F2B"/>
    <w:rsid w:val="00A800A6"/>
    <w:rsid w:val="00A84297"/>
    <w:rsid w:val="00B05BE9"/>
    <w:rsid w:val="00B419E2"/>
    <w:rsid w:val="00B67704"/>
    <w:rsid w:val="00BA18B7"/>
    <w:rsid w:val="00BB697F"/>
    <w:rsid w:val="00BC5A62"/>
    <w:rsid w:val="00BD3C97"/>
    <w:rsid w:val="00C073E6"/>
    <w:rsid w:val="00C16322"/>
    <w:rsid w:val="00C42C92"/>
    <w:rsid w:val="00C86CE5"/>
    <w:rsid w:val="00CB7135"/>
    <w:rsid w:val="00D140D0"/>
    <w:rsid w:val="00D738AF"/>
    <w:rsid w:val="00E22DDA"/>
    <w:rsid w:val="00E83940"/>
    <w:rsid w:val="00E86D4E"/>
    <w:rsid w:val="00EA4859"/>
    <w:rsid w:val="00F10719"/>
    <w:rsid w:val="00F8632C"/>
    <w:rsid w:val="00F965D3"/>
    <w:rsid w:val="00FA40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BCA92"/>
  <w15:chartTrackingRefBased/>
  <w15:docId w15:val="{6A6A93FF-66AD-4058-8259-8413A3096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7E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7E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7E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7E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7E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7E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E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E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E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E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97E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7E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7E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7E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7E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E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E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E83"/>
    <w:rPr>
      <w:rFonts w:eastAsiaTheme="majorEastAsia" w:cstheme="majorBidi"/>
      <w:color w:val="272727" w:themeColor="text1" w:themeTint="D8"/>
    </w:rPr>
  </w:style>
  <w:style w:type="paragraph" w:styleId="Title">
    <w:name w:val="Title"/>
    <w:basedOn w:val="Normal"/>
    <w:next w:val="Normal"/>
    <w:link w:val="TitleChar"/>
    <w:uiPriority w:val="10"/>
    <w:qFormat/>
    <w:rsid w:val="00297E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E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E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E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E83"/>
    <w:pPr>
      <w:spacing w:before="160"/>
      <w:jc w:val="center"/>
    </w:pPr>
    <w:rPr>
      <w:i/>
      <w:iCs/>
      <w:color w:val="404040" w:themeColor="text1" w:themeTint="BF"/>
    </w:rPr>
  </w:style>
  <w:style w:type="character" w:customStyle="1" w:styleId="QuoteChar">
    <w:name w:val="Quote Char"/>
    <w:basedOn w:val="DefaultParagraphFont"/>
    <w:link w:val="Quote"/>
    <w:uiPriority w:val="29"/>
    <w:rsid w:val="00297E83"/>
    <w:rPr>
      <w:i/>
      <w:iCs/>
      <w:color w:val="404040" w:themeColor="text1" w:themeTint="BF"/>
    </w:rPr>
  </w:style>
  <w:style w:type="paragraph" w:styleId="ListParagraph">
    <w:name w:val="List Paragraph"/>
    <w:basedOn w:val="Normal"/>
    <w:uiPriority w:val="34"/>
    <w:qFormat/>
    <w:rsid w:val="00297E83"/>
    <w:pPr>
      <w:ind w:left="720"/>
      <w:contextualSpacing/>
    </w:pPr>
  </w:style>
  <w:style w:type="character" w:styleId="IntenseEmphasis">
    <w:name w:val="Intense Emphasis"/>
    <w:basedOn w:val="DefaultParagraphFont"/>
    <w:uiPriority w:val="21"/>
    <w:qFormat/>
    <w:rsid w:val="00297E83"/>
    <w:rPr>
      <w:i/>
      <w:iCs/>
      <w:color w:val="0F4761" w:themeColor="accent1" w:themeShade="BF"/>
    </w:rPr>
  </w:style>
  <w:style w:type="paragraph" w:styleId="IntenseQuote">
    <w:name w:val="Intense Quote"/>
    <w:basedOn w:val="Normal"/>
    <w:next w:val="Normal"/>
    <w:link w:val="IntenseQuoteChar"/>
    <w:uiPriority w:val="30"/>
    <w:qFormat/>
    <w:rsid w:val="00297E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7E83"/>
    <w:rPr>
      <w:i/>
      <w:iCs/>
      <w:color w:val="0F4761" w:themeColor="accent1" w:themeShade="BF"/>
    </w:rPr>
  </w:style>
  <w:style w:type="character" w:styleId="IntenseReference">
    <w:name w:val="Intense Reference"/>
    <w:basedOn w:val="DefaultParagraphFont"/>
    <w:uiPriority w:val="32"/>
    <w:qFormat/>
    <w:rsid w:val="00297E83"/>
    <w:rPr>
      <w:b/>
      <w:bCs/>
      <w:smallCaps/>
      <w:color w:val="0F4761" w:themeColor="accent1" w:themeShade="BF"/>
      <w:spacing w:val="5"/>
    </w:rPr>
  </w:style>
  <w:style w:type="paragraph" w:styleId="Footer">
    <w:name w:val="footer"/>
    <w:basedOn w:val="Normal"/>
    <w:link w:val="FooterChar"/>
    <w:uiPriority w:val="99"/>
    <w:unhideWhenUsed/>
    <w:rsid w:val="00C16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6322"/>
  </w:style>
  <w:style w:type="table" w:styleId="TableGrid">
    <w:name w:val="Table Grid"/>
    <w:basedOn w:val="TableNormal"/>
    <w:uiPriority w:val="39"/>
    <w:rsid w:val="004A4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027D9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1061</Words>
  <Characters>6052</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Hanlon (Mace Consult)</dc:creator>
  <cp:keywords/>
  <dc:description/>
  <cp:lastModifiedBy>Thorburn, Lee</cp:lastModifiedBy>
  <cp:revision>2</cp:revision>
  <dcterms:created xsi:type="dcterms:W3CDTF">2026-08-03T09:14:00Z</dcterms:created>
  <dcterms:modified xsi:type="dcterms:W3CDTF">2026-08-03T09:14:00Z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438baecf,8d6d92a,7b63f877</vt:lpwstr>
  </property>
  <property fmtid="{D5CDD505-2E9C-101B-9397-08002B2CF9AE}" pid="3" name="ClassificationContentMarkingFooterFontProps">
    <vt:lpwstr>#000000,10,Arial</vt:lpwstr>
  </property>
  <property fmtid="{D5CDD505-2E9C-101B-9397-08002B2CF9AE}" pid="4" name="ClassificationContentMarkingFooterText">
    <vt:lpwstr>Classification - Public</vt:lpwstr>
  </property>
  <property fmtid="{D5CDD505-2E9C-101B-9397-08002B2CF9AE}" pid="5" name="MSIP_Label_ff528e02-ab69-43a8-9134-6d8d1b0c706c_Enabled">
    <vt:lpwstr>true</vt:lpwstr>
  </property>
  <property fmtid="{D5CDD505-2E9C-101B-9397-08002B2CF9AE}" pid="6" name="MSIP_Label_ff528e02-ab69-43a8-9134-6d8d1b0c706c_SetDate">
    <vt:lpwstr>2026-07-05T16:47:50Z</vt:lpwstr>
  </property>
  <property fmtid="{D5CDD505-2E9C-101B-9397-08002B2CF9AE}" pid="7" name="MSIP_Label_ff528e02-ab69-43a8-9134-6d8d1b0c706c_Method">
    <vt:lpwstr>Standard</vt:lpwstr>
  </property>
  <property fmtid="{D5CDD505-2E9C-101B-9397-08002B2CF9AE}" pid="8" name="MSIP_Label_ff528e02-ab69-43a8-9134-6d8d1b0c706c_Name">
    <vt:lpwstr>ff528e02-ab69-43a8-9134-6d8d1b0c706c</vt:lpwstr>
  </property>
  <property fmtid="{D5CDD505-2E9C-101B-9397-08002B2CF9AE}" pid="9" name="MSIP_Label_ff528e02-ab69-43a8-9134-6d8d1b0c706c_SiteId">
    <vt:lpwstr>f9300280-65a0-46f8-a18c-a296431980f5</vt:lpwstr>
  </property>
  <property fmtid="{D5CDD505-2E9C-101B-9397-08002B2CF9AE}" pid="10" name="MSIP_Label_ff528e02-ab69-43a8-9134-6d8d1b0c706c_ActionId">
    <vt:lpwstr>46ceedb7-0fda-4f59-8198-e8c97376d261</vt:lpwstr>
  </property>
  <property fmtid="{D5CDD505-2E9C-101B-9397-08002B2CF9AE}" pid="11" name="MSIP_Label_ff528e02-ab69-43a8-9134-6d8d1b0c706c_ContentBits">
    <vt:lpwstr>2</vt:lpwstr>
  </property>
  <property fmtid="{D5CDD505-2E9C-101B-9397-08002B2CF9AE}" pid="12" name="MSIP_Label_ff528e02-ab69-43a8-9134-6d8d1b0c706c_Tag">
    <vt:lpwstr>10, 3, 0, 1</vt:lpwstr>
  </property>
  <property fmtid="{D5CDD505-2E9C-101B-9397-08002B2CF9AE}" pid="13" name="MSIP_Label_a1efa356-9eb4-4552-936b-71c46585f57a_Enabled">
    <vt:lpwstr>true</vt:lpwstr>
  </property>
  <property fmtid="{D5CDD505-2E9C-101B-9397-08002B2CF9AE}" pid="14" name="MSIP_Label_a1efa356-9eb4-4552-936b-71c46585f57a_SetDate">
    <vt:lpwstr>2026-08-03T09:14:36Z</vt:lpwstr>
  </property>
  <property fmtid="{D5CDD505-2E9C-101B-9397-08002B2CF9AE}" pid="15" name="MSIP_Label_a1efa356-9eb4-4552-936b-71c46585f57a_Method">
    <vt:lpwstr>Standard</vt:lpwstr>
  </property>
  <property fmtid="{D5CDD505-2E9C-101B-9397-08002B2CF9AE}" pid="16" name="MSIP_Label_a1efa356-9eb4-4552-936b-71c46585f57a_Name">
    <vt:lpwstr>defa4170-0d19-0005-0004-bc88714345d2</vt:lpwstr>
  </property>
  <property fmtid="{D5CDD505-2E9C-101B-9397-08002B2CF9AE}" pid="17" name="MSIP_Label_a1efa356-9eb4-4552-936b-71c46585f57a_SiteId">
    <vt:lpwstr>ac4b077e-a758-4bc5-9465-35c192007704</vt:lpwstr>
  </property>
  <property fmtid="{D5CDD505-2E9C-101B-9397-08002B2CF9AE}" pid="18" name="MSIP_Label_a1efa356-9eb4-4552-936b-71c46585f57a_ActionId">
    <vt:lpwstr>9a997ced-a359-48a3-81b2-384fdfe76298</vt:lpwstr>
  </property>
  <property fmtid="{D5CDD505-2E9C-101B-9397-08002B2CF9AE}" pid="19" name="MSIP_Label_a1efa356-9eb4-4552-936b-71c46585f57a_ContentBits">
    <vt:lpwstr>0</vt:lpwstr>
  </property>
  <property fmtid="{D5CDD505-2E9C-101B-9397-08002B2CF9AE}" pid="20" name="MSIP_Label_a1efa356-9eb4-4552-936b-71c46585f57a_Tag">
    <vt:lpwstr>10, 3, 0, 1</vt:lpwstr>
  </property>
</Properties>
</file>