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DC64" w14:textId="77777777" w:rsidR="0076588F" w:rsidRPr="00431F05" w:rsidRDefault="0076588F" w:rsidP="0076588F">
      <w:pPr>
        <w:pStyle w:val="Standard"/>
        <w:shd w:val="clear" w:color="auto" w:fill="FFFFFF"/>
        <w:spacing w:after="160" w:line="240" w:lineRule="auto"/>
        <w:rPr>
          <w:b/>
          <w:sz w:val="24"/>
          <w:szCs w:val="24"/>
        </w:rPr>
      </w:pPr>
      <w:r w:rsidRPr="00431F05">
        <w:rPr>
          <w:noProof/>
          <w:sz w:val="24"/>
          <w:szCs w:val="24"/>
        </w:rPr>
        <w:drawing>
          <wp:inline distT="0" distB="0" distL="0" distR="0" wp14:anchorId="025465FD" wp14:editId="7AD95B32">
            <wp:extent cx="1466850" cy="1190625"/>
            <wp:effectExtent l="0" t="0" r="0" b="9525"/>
            <wp:docPr id="1436220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2047"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190625"/>
                    </a:xfrm>
                    <a:prstGeom prst="rect">
                      <a:avLst/>
                    </a:prstGeom>
                    <a:noFill/>
                    <a:ln>
                      <a:noFill/>
                    </a:ln>
                  </pic:spPr>
                </pic:pic>
              </a:graphicData>
            </a:graphic>
          </wp:inline>
        </w:drawing>
      </w:r>
    </w:p>
    <w:p w14:paraId="33039669" w14:textId="77777777" w:rsidR="0076588F" w:rsidRDefault="0076588F" w:rsidP="0076588F">
      <w:pPr>
        <w:pStyle w:val="Standard"/>
        <w:shd w:val="clear" w:color="auto" w:fill="FFFFFF"/>
        <w:spacing w:after="160" w:line="240" w:lineRule="auto"/>
        <w:rPr>
          <w:sz w:val="24"/>
          <w:szCs w:val="24"/>
        </w:rPr>
      </w:pPr>
    </w:p>
    <w:p w14:paraId="2BAE08D2" w14:textId="77777777" w:rsidR="0076588F" w:rsidRDefault="0076588F" w:rsidP="0076588F">
      <w:pPr>
        <w:pStyle w:val="Standard"/>
        <w:shd w:val="clear" w:color="auto" w:fill="FFFFFF"/>
        <w:spacing w:after="160" w:line="240" w:lineRule="auto"/>
        <w:rPr>
          <w:sz w:val="24"/>
          <w:szCs w:val="24"/>
        </w:rPr>
      </w:pPr>
    </w:p>
    <w:p w14:paraId="4E952F7D" w14:textId="77777777" w:rsidR="0076588F" w:rsidRDefault="0076588F" w:rsidP="0076588F">
      <w:pPr>
        <w:pStyle w:val="Standard"/>
        <w:shd w:val="clear" w:color="auto" w:fill="FFFFFF"/>
        <w:spacing w:after="160" w:line="240" w:lineRule="auto"/>
        <w:rPr>
          <w:sz w:val="24"/>
          <w:szCs w:val="24"/>
        </w:rPr>
      </w:pPr>
    </w:p>
    <w:p w14:paraId="4C4BA806" w14:textId="77777777" w:rsidR="0076588F" w:rsidRDefault="0076588F" w:rsidP="0076588F">
      <w:pPr>
        <w:pStyle w:val="Standard"/>
        <w:shd w:val="clear" w:color="auto" w:fill="FFFFFF"/>
        <w:spacing w:after="160" w:line="240" w:lineRule="auto"/>
        <w:rPr>
          <w:sz w:val="24"/>
          <w:szCs w:val="24"/>
        </w:rPr>
      </w:pPr>
    </w:p>
    <w:p w14:paraId="0D79D150" w14:textId="77777777" w:rsidR="0076588F" w:rsidRDefault="0076588F" w:rsidP="0076588F">
      <w:pPr>
        <w:pStyle w:val="Standard"/>
        <w:shd w:val="clear" w:color="auto" w:fill="FFFFFF"/>
        <w:spacing w:after="160" w:line="240" w:lineRule="auto"/>
        <w:rPr>
          <w:sz w:val="24"/>
          <w:szCs w:val="24"/>
        </w:rPr>
      </w:pPr>
    </w:p>
    <w:p w14:paraId="155FA974" w14:textId="77777777" w:rsidR="0076588F" w:rsidRPr="00431F05" w:rsidRDefault="0076588F" w:rsidP="0076588F">
      <w:pPr>
        <w:pStyle w:val="Standard"/>
        <w:shd w:val="clear" w:color="auto" w:fill="FFFFFF"/>
        <w:spacing w:after="160" w:line="240" w:lineRule="auto"/>
        <w:rPr>
          <w:sz w:val="24"/>
          <w:szCs w:val="24"/>
        </w:rPr>
      </w:pPr>
    </w:p>
    <w:p w14:paraId="11F4943F" w14:textId="77777777" w:rsidR="0076588F" w:rsidRPr="00431F05" w:rsidRDefault="0076588F" w:rsidP="0076588F">
      <w:pPr>
        <w:pStyle w:val="Standard"/>
        <w:shd w:val="clear" w:color="auto" w:fill="FFFFFF"/>
        <w:spacing w:after="160" w:line="240" w:lineRule="auto"/>
        <w:rPr>
          <w:sz w:val="24"/>
          <w:szCs w:val="24"/>
        </w:rPr>
      </w:pPr>
    </w:p>
    <w:p w14:paraId="6EE7E4D7" w14:textId="77777777" w:rsidR="0076588F" w:rsidRPr="00431F05" w:rsidRDefault="0076588F" w:rsidP="00DC444A">
      <w:pPr>
        <w:pStyle w:val="Standard"/>
        <w:shd w:val="clear" w:color="auto" w:fill="FFFFFF"/>
        <w:spacing w:after="160" w:line="240" w:lineRule="auto"/>
        <w:rPr>
          <w:b/>
          <w:bCs/>
          <w:sz w:val="72"/>
          <w:szCs w:val="72"/>
        </w:rPr>
      </w:pPr>
      <w:r w:rsidRPr="00431F05">
        <w:rPr>
          <w:b/>
          <w:bCs/>
          <w:sz w:val="72"/>
          <w:szCs w:val="72"/>
        </w:rPr>
        <w:t>Cumberland Local Plan</w:t>
      </w:r>
    </w:p>
    <w:p w14:paraId="5142EF89" w14:textId="77777777" w:rsidR="0076588F" w:rsidRDefault="0076588F" w:rsidP="00DC444A">
      <w:pPr>
        <w:pStyle w:val="Standard"/>
        <w:shd w:val="clear" w:color="auto" w:fill="FFFFFF"/>
        <w:spacing w:after="160" w:line="240" w:lineRule="auto"/>
        <w:rPr>
          <w:sz w:val="24"/>
          <w:szCs w:val="24"/>
        </w:rPr>
      </w:pPr>
    </w:p>
    <w:p w14:paraId="0FEC361C" w14:textId="77777777" w:rsidR="0076588F" w:rsidRDefault="0076588F" w:rsidP="00DC444A">
      <w:pPr>
        <w:pStyle w:val="Standard"/>
        <w:shd w:val="clear" w:color="auto" w:fill="FFFFFF"/>
        <w:spacing w:after="160" w:line="240" w:lineRule="auto"/>
        <w:rPr>
          <w:sz w:val="24"/>
          <w:szCs w:val="24"/>
        </w:rPr>
      </w:pPr>
    </w:p>
    <w:p w14:paraId="73E493C1" w14:textId="77777777" w:rsidR="0076588F" w:rsidRDefault="0076588F" w:rsidP="00DC444A">
      <w:pPr>
        <w:pStyle w:val="Standard"/>
        <w:shd w:val="clear" w:color="auto" w:fill="FFFFFF"/>
        <w:spacing w:after="160" w:line="240" w:lineRule="auto"/>
        <w:rPr>
          <w:sz w:val="24"/>
          <w:szCs w:val="24"/>
        </w:rPr>
      </w:pPr>
    </w:p>
    <w:p w14:paraId="23054D2C" w14:textId="77777777" w:rsidR="0076588F" w:rsidRDefault="0076588F" w:rsidP="00DC444A">
      <w:pPr>
        <w:pStyle w:val="Standard"/>
        <w:shd w:val="clear" w:color="auto" w:fill="FFFFFF"/>
        <w:spacing w:after="160" w:line="240" w:lineRule="auto"/>
        <w:rPr>
          <w:sz w:val="24"/>
          <w:szCs w:val="24"/>
        </w:rPr>
      </w:pPr>
    </w:p>
    <w:p w14:paraId="1D6E66C8" w14:textId="77777777" w:rsidR="0076588F" w:rsidRPr="00431F05" w:rsidRDefault="0076588F" w:rsidP="00DC444A">
      <w:pPr>
        <w:pStyle w:val="Standard"/>
        <w:shd w:val="clear" w:color="auto" w:fill="FFFFFF"/>
        <w:spacing w:after="160" w:line="240" w:lineRule="auto"/>
        <w:rPr>
          <w:sz w:val="24"/>
          <w:szCs w:val="24"/>
        </w:rPr>
      </w:pPr>
    </w:p>
    <w:p w14:paraId="2F69B94F" w14:textId="5EB99A9F" w:rsidR="0076588F" w:rsidRPr="00431F05" w:rsidRDefault="0076588F" w:rsidP="00DC444A">
      <w:pPr>
        <w:pStyle w:val="Standard"/>
        <w:shd w:val="clear" w:color="auto" w:fill="FFFFFF"/>
        <w:spacing w:after="160" w:line="240" w:lineRule="auto"/>
        <w:rPr>
          <w:b/>
          <w:bCs/>
          <w:sz w:val="40"/>
          <w:szCs w:val="40"/>
        </w:rPr>
      </w:pPr>
      <w:r w:rsidRPr="00431F05">
        <w:rPr>
          <w:b/>
          <w:bCs/>
          <w:sz w:val="40"/>
          <w:szCs w:val="40"/>
        </w:rPr>
        <w:t xml:space="preserve">Gateway 1 </w:t>
      </w:r>
      <w:r w:rsidR="004425C6" w:rsidRPr="00431F05">
        <w:rPr>
          <w:b/>
          <w:bCs/>
          <w:sz w:val="40"/>
          <w:szCs w:val="40"/>
        </w:rPr>
        <w:t>Self-Assessment</w:t>
      </w:r>
      <w:r w:rsidRPr="00431F05">
        <w:rPr>
          <w:b/>
          <w:bCs/>
          <w:sz w:val="40"/>
          <w:szCs w:val="40"/>
        </w:rPr>
        <w:t xml:space="preserve"> Summary</w:t>
      </w:r>
    </w:p>
    <w:p w14:paraId="05F6DD73" w14:textId="77777777" w:rsidR="0076588F" w:rsidRDefault="0076588F" w:rsidP="0076588F">
      <w:pPr>
        <w:pStyle w:val="Standard"/>
        <w:shd w:val="clear" w:color="auto" w:fill="FFFFFF"/>
        <w:spacing w:after="160" w:line="240" w:lineRule="auto"/>
        <w:rPr>
          <w:sz w:val="24"/>
          <w:szCs w:val="24"/>
        </w:rPr>
      </w:pPr>
    </w:p>
    <w:p w14:paraId="6A9A3EC5" w14:textId="77777777" w:rsidR="0076588F" w:rsidRDefault="0076588F" w:rsidP="0076588F">
      <w:pPr>
        <w:pStyle w:val="Standard"/>
        <w:shd w:val="clear" w:color="auto" w:fill="FFFFFF"/>
        <w:spacing w:after="160" w:line="240" w:lineRule="auto"/>
        <w:rPr>
          <w:sz w:val="24"/>
          <w:szCs w:val="24"/>
        </w:rPr>
      </w:pPr>
    </w:p>
    <w:p w14:paraId="3A66FC09" w14:textId="77777777" w:rsidR="0076588F" w:rsidRDefault="0076588F" w:rsidP="0076588F">
      <w:pPr>
        <w:pStyle w:val="Standard"/>
        <w:shd w:val="clear" w:color="auto" w:fill="FFFFFF"/>
        <w:spacing w:after="160" w:line="240" w:lineRule="auto"/>
        <w:rPr>
          <w:sz w:val="24"/>
          <w:szCs w:val="24"/>
        </w:rPr>
      </w:pPr>
    </w:p>
    <w:p w14:paraId="1BDFB166" w14:textId="77777777" w:rsidR="0076588F" w:rsidRDefault="0076588F" w:rsidP="0076588F">
      <w:pPr>
        <w:pStyle w:val="Standard"/>
        <w:shd w:val="clear" w:color="auto" w:fill="FFFFFF"/>
        <w:spacing w:after="160" w:line="240" w:lineRule="auto"/>
        <w:rPr>
          <w:sz w:val="24"/>
          <w:szCs w:val="24"/>
        </w:rPr>
      </w:pPr>
    </w:p>
    <w:p w14:paraId="6FA55E82" w14:textId="77777777" w:rsidR="0076588F" w:rsidRDefault="0076588F" w:rsidP="0076588F">
      <w:pPr>
        <w:pStyle w:val="Standard"/>
        <w:shd w:val="clear" w:color="auto" w:fill="FFFFFF"/>
        <w:spacing w:after="160" w:line="240" w:lineRule="auto"/>
        <w:rPr>
          <w:sz w:val="24"/>
          <w:szCs w:val="24"/>
        </w:rPr>
      </w:pPr>
    </w:p>
    <w:p w14:paraId="362793DE" w14:textId="77777777" w:rsidR="0076588F" w:rsidRDefault="0076588F" w:rsidP="0076588F">
      <w:pPr>
        <w:pStyle w:val="Standard"/>
        <w:shd w:val="clear" w:color="auto" w:fill="FFFFFF"/>
        <w:spacing w:after="160" w:line="240" w:lineRule="auto"/>
        <w:rPr>
          <w:sz w:val="24"/>
          <w:szCs w:val="24"/>
        </w:rPr>
      </w:pPr>
    </w:p>
    <w:p w14:paraId="27608231" w14:textId="77777777" w:rsidR="0076588F" w:rsidRDefault="0076588F" w:rsidP="0076588F">
      <w:pPr>
        <w:pStyle w:val="Standard"/>
        <w:shd w:val="clear" w:color="auto" w:fill="FFFFFF"/>
        <w:spacing w:after="160" w:line="240" w:lineRule="auto"/>
        <w:rPr>
          <w:sz w:val="24"/>
          <w:szCs w:val="24"/>
        </w:rPr>
      </w:pPr>
    </w:p>
    <w:p w14:paraId="3C6F63C6" w14:textId="77777777" w:rsidR="0076588F" w:rsidRDefault="0076588F" w:rsidP="0076588F">
      <w:pPr>
        <w:pStyle w:val="Standard"/>
        <w:shd w:val="clear" w:color="auto" w:fill="FFFFFF"/>
        <w:spacing w:after="160" w:line="240" w:lineRule="auto"/>
        <w:rPr>
          <w:sz w:val="24"/>
          <w:szCs w:val="24"/>
        </w:rPr>
      </w:pPr>
    </w:p>
    <w:p w14:paraId="185371D5" w14:textId="77777777" w:rsidR="0076588F" w:rsidRDefault="0076588F" w:rsidP="0076588F">
      <w:pPr>
        <w:pStyle w:val="Standard"/>
        <w:shd w:val="clear" w:color="auto" w:fill="FFFFFF"/>
        <w:spacing w:after="160" w:line="240" w:lineRule="auto"/>
        <w:rPr>
          <w:sz w:val="24"/>
          <w:szCs w:val="24"/>
        </w:rPr>
      </w:pPr>
    </w:p>
    <w:p w14:paraId="5442B61E" w14:textId="77777777" w:rsidR="0076588F" w:rsidRPr="00431F05" w:rsidRDefault="0076588F" w:rsidP="0076588F">
      <w:pPr>
        <w:pStyle w:val="Standard"/>
        <w:shd w:val="clear" w:color="auto" w:fill="FFFFFF"/>
        <w:spacing w:after="160" w:line="240" w:lineRule="auto"/>
        <w:rPr>
          <w:sz w:val="24"/>
          <w:szCs w:val="24"/>
        </w:rPr>
      </w:pPr>
    </w:p>
    <w:p w14:paraId="1E519084" w14:textId="77777777" w:rsidR="0076588F" w:rsidRPr="00431F05" w:rsidRDefault="0076588F" w:rsidP="0076588F">
      <w:pPr>
        <w:pStyle w:val="Standard"/>
        <w:shd w:val="clear" w:color="auto" w:fill="FFFFFF"/>
        <w:spacing w:after="160" w:line="240" w:lineRule="auto"/>
        <w:rPr>
          <w:sz w:val="24"/>
          <w:szCs w:val="24"/>
        </w:rPr>
      </w:pPr>
    </w:p>
    <w:p w14:paraId="3A21D5D8" w14:textId="05441C3C" w:rsidR="0076588F" w:rsidRDefault="0076588F" w:rsidP="00DD3DC8">
      <w:pPr>
        <w:pStyle w:val="Standard"/>
        <w:shd w:val="clear" w:color="auto" w:fill="FFFFFF"/>
        <w:spacing w:line="240" w:lineRule="auto"/>
        <w:jc w:val="right"/>
        <w:rPr>
          <w:b/>
          <w:bCs/>
          <w:sz w:val="28"/>
          <w:szCs w:val="28"/>
        </w:rPr>
      </w:pPr>
      <w:r w:rsidRPr="00431F05">
        <w:rPr>
          <w:b/>
          <w:bCs/>
          <w:sz w:val="28"/>
          <w:szCs w:val="28"/>
        </w:rPr>
        <w:t>October 2026</w:t>
      </w:r>
    </w:p>
    <w:p w14:paraId="0B60DD25" w14:textId="77777777" w:rsidR="008676F7" w:rsidRPr="00DD3DC8" w:rsidRDefault="008676F7" w:rsidP="00DD3DC8">
      <w:pPr>
        <w:pStyle w:val="Standard"/>
        <w:shd w:val="clear" w:color="auto" w:fill="FFFFFF"/>
        <w:spacing w:line="240" w:lineRule="auto"/>
        <w:rPr>
          <w:sz w:val="16"/>
          <w:szCs w:val="16"/>
        </w:rPr>
      </w:pPr>
    </w:p>
    <w:p w14:paraId="3F159AA8" w14:textId="77777777" w:rsidR="0076588F" w:rsidRPr="00DD3DC8" w:rsidRDefault="0076588F" w:rsidP="00DD3DC8">
      <w:pPr>
        <w:pStyle w:val="Standard"/>
        <w:shd w:val="clear" w:color="auto" w:fill="FFFFFF"/>
        <w:spacing w:line="240" w:lineRule="auto"/>
        <w:rPr>
          <w:sz w:val="16"/>
          <w:szCs w:val="16"/>
        </w:rPr>
        <w:sectPr w:rsidR="0076588F" w:rsidRPr="00DD3DC8" w:rsidSect="0076588F">
          <w:pgSz w:w="11906" w:h="16838"/>
          <w:pgMar w:top="1134" w:right="1134" w:bottom="1440" w:left="1440" w:header="720" w:footer="720" w:gutter="0"/>
          <w:pgNumType w:start="1"/>
          <w:cols w:space="720"/>
        </w:sectPr>
      </w:pPr>
    </w:p>
    <w:p w14:paraId="312C6830" w14:textId="77777777" w:rsidR="00C8078B" w:rsidRDefault="00FC06B4">
      <w:pPr>
        <w:pStyle w:val="Standard"/>
        <w:shd w:val="clear" w:color="auto" w:fill="FFFFFF"/>
        <w:spacing w:before="160" w:after="80" w:line="240" w:lineRule="auto"/>
      </w:pPr>
      <w:r>
        <w:rPr>
          <w:b/>
          <w:color w:val="0F4761"/>
          <w:sz w:val="36"/>
          <w:szCs w:val="36"/>
        </w:rPr>
        <w:lastRenderedPageBreak/>
        <w:t>How we got ready to prepare a new local plan</w:t>
      </w:r>
    </w:p>
    <w:p w14:paraId="67536598" w14:textId="67B946C4" w:rsidR="0087494F" w:rsidRDefault="00003849">
      <w:pPr>
        <w:pStyle w:val="Standard"/>
        <w:shd w:val="clear" w:color="auto" w:fill="FFFFFF"/>
        <w:spacing w:after="160" w:line="240" w:lineRule="auto"/>
        <w:rPr>
          <w:sz w:val="24"/>
          <w:szCs w:val="24"/>
        </w:rPr>
      </w:pPr>
      <w:r>
        <w:rPr>
          <w:sz w:val="24"/>
          <w:szCs w:val="24"/>
        </w:rPr>
        <w:t xml:space="preserve">The Council published our </w:t>
      </w:r>
      <w:r w:rsidRPr="005068FA">
        <w:rPr>
          <w:i/>
          <w:iCs/>
          <w:sz w:val="24"/>
          <w:szCs w:val="24"/>
        </w:rPr>
        <w:t xml:space="preserve">Notice of Intention to </w:t>
      </w:r>
      <w:r w:rsidR="005137B3" w:rsidRPr="005068FA">
        <w:rPr>
          <w:i/>
          <w:iCs/>
          <w:sz w:val="24"/>
          <w:szCs w:val="24"/>
        </w:rPr>
        <w:t xml:space="preserve">commence </w:t>
      </w:r>
      <w:r w:rsidR="00E40559">
        <w:rPr>
          <w:i/>
          <w:iCs/>
          <w:sz w:val="24"/>
          <w:szCs w:val="24"/>
        </w:rPr>
        <w:t xml:space="preserve">local </w:t>
      </w:r>
      <w:r w:rsidR="005137B3" w:rsidRPr="005068FA">
        <w:rPr>
          <w:i/>
          <w:iCs/>
          <w:sz w:val="24"/>
          <w:szCs w:val="24"/>
        </w:rPr>
        <w:t xml:space="preserve">plan </w:t>
      </w:r>
      <w:r w:rsidR="00322D13" w:rsidRPr="005068FA">
        <w:rPr>
          <w:i/>
          <w:iCs/>
          <w:sz w:val="24"/>
          <w:szCs w:val="24"/>
        </w:rPr>
        <w:t>preparation</w:t>
      </w:r>
      <w:r w:rsidR="00322D13">
        <w:rPr>
          <w:sz w:val="24"/>
          <w:szCs w:val="24"/>
        </w:rPr>
        <w:t xml:space="preserve"> on 30</w:t>
      </w:r>
      <w:r w:rsidR="00322D13" w:rsidRPr="00322D13">
        <w:rPr>
          <w:sz w:val="24"/>
          <w:szCs w:val="24"/>
          <w:vertAlign w:val="superscript"/>
        </w:rPr>
        <w:t>th</w:t>
      </w:r>
      <w:r w:rsidR="00322D13">
        <w:rPr>
          <w:sz w:val="24"/>
          <w:szCs w:val="24"/>
        </w:rPr>
        <w:t xml:space="preserve"> June 2026 along with our timetable </w:t>
      </w:r>
      <w:r w:rsidR="00C63627">
        <w:rPr>
          <w:sz w:val="24"/>
          <w:szCs w:val="24"/>
        </w:rPr>
        <w:t>for producing the Cumberland Local Plan.</w:t>
      </w:r>
    </w:p>
    <w:p w14:paraId="0FA5DA2C" w14:textId="2C2EF1BA" w:rsidR="00C8078B" w:rsidRPr="00397C5D" w:rsidRDefault="00E40559">
      <w:pPr>
        <w:pStyle w:val="Standard"/>
        <w:shd w:val="clear" w:color="auto" w:fill="FFFFFF"/>
        <w:spacing w:after="160" w:line="240" w:lineRule="auto"/>
      </w:pPr>
      <w:r>
        <w:rPr>
          <w:sz w:val="24"/>
          <w:szCs w:val="24"/>
        </w:rPr>
        <w:t xml:space="preserve">In line with this </w:t>
      </w:r>
      <w:r w:rsidR="00EA407B">
        <w:rPr>
          <w:sz w:val="24"/>
          <w:szCs w:val="24"/>
        </w:rPr>
        <w:t>timetable,</w:t>
      </w:r>
      <w:r>
        <w:rPr>
          <w:sz w:val="24"/>
          <w:szCs w:val="24"/>
        </w:rPr>
        <w:t xml:space="preserve"> we started preparing a new local plan for </w:t>
      </w:r>
      <w:r w:rsidR="00556428">
        <w:rPr>
          <w:i/>
          <w:sz w:val="24"/>
          <w:szCs w:val="24"/>
        </w:rPr>
        <w:t xml:space="preserve">the areas of Cumberland outside the Lake District National </w:t>
      </w:r>
      <w:r w:rsidR="00556428" w:rsidRPr="00397C5D">
        <w:rPr>
          <w:i/>
          <w:sz w:val="24"/>
          <w:szCs w:val="24"/>
        </w:rPr>
        <w:t xml:space="preserve">Park </w:t>
      </w:r>
      <w:r w:rsidRPr="00397C5D">
        <w:rPr>
          <w:sz w:val="24"/>
          <w:szCs w:val="24"/>
        </w:rPr>
        <w:t>on</w:t>
      </w:r>
      <w:r w:rsidRPr="00397C5D">
        <w:rPr>
          <w:i/>
          <w:sz w:val="24"/>
          <w:szCs w:val="24"/>
        </w:rPr>
        <w:t xml:space="preserve"> </w:t>
      </w:r>
      <w:r w:rsidR="00397C5D" w:rsidRPr="00397C5D">
        <w:rPr>
          <w:i/>
          <w:sz w:val="24"/>
          <w:szCs w:val="24"/>
        </w:rPr>
        <w:t>2</w:t>
      </w:r>
      <w:r w:rsidR="00397C5D" w:rsidRPr="00397C5D">
        <w:rPr>
          <w:i/>
          <w:sz w:val="24"/>
          <w:szCs w:val="24"/>
          <w:vertAlign w:val="superscript"/>
        </w:rPr>
        <w:t>nd</w:t>
      </w:r>
      <w:r w:rsidR="00397C5D" w:rsidRPr="00397C5D">
        <w:rPr>
          <w:i/>
          <w:sz w:val="24"/>
          <w:szCs w:val="24"/>
        </w:rPr>
        <w:t xml:space="preserve"> November 2026</w:t>
      </w:r>
    </w:p>
    <w:p w14:paraId="68AF9091" w14:textId="77777777" w:rsidR="00C8078B" w:rsidRDefault="00FC06B4">
      <w:pPr>
        <w:pStyle w:val="Standard"/>
        <w:shd w:val="clear" w:color="auto" w:fill="FFFFFF"/>
        <w:spacing w:after="160" w:line="240" w:lineRule="auto"/>
      </w:pPr>
      <w:r>
        <w:rPr>
          <w:sz w:val="24"/>
          <w:szCs w:val="24"/>
        </w:rPr>
        <w:t>Government policy says we should adopt the new plan within 30 months of this date. This is to help ensure we have an up-to-date local plan that responds to the needs of the area and our communities.</w:t>
      </w:r>
    </w:p>
    <w:p w14:paraId="3249E890" w14:textId="482B39A7" w:rsidR="00C8078B" w:rsidRDefault="00FC06B4">
      <w:pPr>
        <w:pStyle w:val="Standard"/>
        <w:shd w:val="clear" w:color="auto" w:fill="FFFFFF"/>
        <w:spacing w:after="160" w:line="240" w:lineRule="auto"/>
        <w:rPr>
          <w:sz w:val="24"/>
          <w:szCs w:val="24"/>
        </w:rPr>
      </w:pPr>
      <w:r>
        <w:rPr>
          <w:sz w:val="24"/>
          <w:szCs w:val="24"/>
        </w:rPr>
        <w:t xml:space="preserve">This </w:t>
      </w:r>
      <w:r w:rsidR="00AC660A">
        <w:rPr>
          <w:sz w:val="24"/>
          <w:szCs w:val="24"/>
        </w:rPr>
        <w:t xml:space="preserve">document explains </w:t>
      </w:r>
      <w:r>
        <w:rPr>
          <w:sz w:val="24"/>
          <w:szCs w:val="24"/>
        </w:rPr>
        <w:t>what we did to get ready to meet the 30-month timeframe. It also has links to further information and where you can get updates.</w:t>
      </w:r>
    </w:p>
    <w:p w14:paraId="05C9E281" w14:textId="23B74C57" w:rsidR="005D1308" w:rsidRPr="00C30905" w:rsidRDefault="00511E33">
      <w:pPr>
        <w:pStyle w:val="Standard"/>
        <w:shd w:val="clear" w:color="auto" w:fill="FFFFFF"/>
        <w:spacing w:after="160" w:line="240" w:lineRule="auto"/>
        <w:rPr>
          <w:sz w:val="24"/>
          <w:szCs w:val="24"/>
        </w:rPr>
      </w:pPr>
      <w:r>
        <w:rPr>
          <w:sz w:val="24"/>
          <w:szCs w:val="24"/>
        </w:rPr>
        <w:t xml:space="preserve">Further information about the Cumberland Local Plan can be found on the Council’s website: </w:t>
      </w:r>
      <w:hyperlink r:id="rId9" w:history="1">
        <w:r w:rsidR="00B2541E" w:rsidRPr="00A13B8E">
          <w:rPr>
            <w:rStyle w:val="Hyperlink"/>
            <w:sz w:val="24"/>
            <w:szCs w:val="24"/>
          </w:rPr>
          <w:t>https://www.cumberland.gov.uk/planning-and-building-control/planning-policy/cumberland-local-plan</w:t>
        </w:r>
      </w:hyperlink>
      <w:r w:rsidR="00B2541E">
        <w:rPr>
          <w:sz w:val="24"/>
          <w:szCs w:val="24"/>
        </w:rPr>
        <w:t xml:space="preserve"> </w:t>
      </w:r>
    </w:p>
    <w:p w14:paraId="34E4C29C" w14:textId="77777777" w:rsidR="00C8078B" w:rsidRDefault="00FC06B4" w:rsidP="00C63627">
      <w:pPr>
        <w:pStyle w:val="Standard"/>
        <w:shd w:val="clear" w:color="auto" w:fill="FFFFFF"/>
        <w:spacing w:before="360" w:after="80" w:line="240" w:lineRule="auto"/>
      </w:pPr>
      <w:r>
        <w:rPr>
          <w:b/>
          <w:color w:val="0F4761"/>
          <w:sz w:val="28"/>
          <w:szCs w:val="28"/>
        </w:rPr>
        <w:t>We published a timetable for preparing the plan</w:t>
      </w:r>
    </w:p>
    <w:p w14:paraId="470ABD21" w14:textId="77777777" w:rsidR="00C8078B" w:rsidRDefault="00FC06B4">
      <w:pPr>
        <w:pStyle w:val="Standard"/>
        <w:shd w:val="clear" w:color="auto" w:fill="FFFFFF"/>
        <w:spacing w:after="160" w:line="240" w:lineRule="auto"/>
        <w:rPr>
          <w:sz w:val="24"/>
          <w:szCs w:val="24"/>
        </w:rPr>
      </w:pPr>
      <w:r>
        <w:rPr>
          <w:sz w:val="24"/>
          <w:szCs w:val="24"/>
        </w:rPr>
        <w:t>The timetable shows when we expect to carry out the different stages and activities for preparing a plan. It helps us check if and how we can adopt the plan within the 30-month timeframe. We’ll keep this updated as we make more progress.</w:t>
      </w:r>
    </w:p>
    <w:p w14:paraId="7C39EAB7" w14:textId="262AC8A9" w:rsidR="00235305" w:rsidRDefault="00C21582">
      <w:pPr>
        <w:pStyle w:val="Standard"/>
        <w:shd w:val="clear" w:color="auto" w:fill="FFFFFF"/>
        <w:spacing w:after="160" w:line="240" w:lineRule="auto"/>
        <w:rPr>
          <w:sz w:val="24"/>
          <w:szCs w:val="24"/>
        </w:rPr>
      </w:pPr>
      <w:r>
        <w:rPr>
          <w:sz w:val="24"/>
          <w:szCs w:val="24"/>
        </w:rPr>
        <w:t>The first timetable was published on 30</w:t>
      </w:r>
      <w:r w:rsidRPr="00C21582">
        <w:rPr>
          <w:sz w:val="24"/>
          <w:szCs w:val="24"/>
          <w:vertAlign w:val="superscript"/>
        </w:rPr>
        <w:t>th</w:t>
      </w:r>
      <w:r>
        <w:rPr>
          <w:sz w:val="24"/>
          <w:szCs w:val="24"/>
        </w:rPr>
        <w:t xml:space="preserve"> June 2026.  </w:t>
      </w:r>
      <w:r w:rsidR="00082A52">
        <w:rPr>
          <w:sz w:val="24"/>
          <w:szCs w:val="24"/>
        </w:rPr>
        <w:t>The first milestone was to carry out a Scoping Consultation</w:t>
      </w:r>
      <w:r w:rsidR="00AE00D1">
        <w:rPr>
          <w:sz w:val="24"/>
          <w:szCs w:val="24"/>
        </w:rPr>
        <w:t xml:space="preserve"> to help determine the scope of the local plan </w:t>
      </w:r>
      <w:proofErr w:type="gramStart"/>
      <w:r w:rsidR="00AE00D1">
        <w:rPr>
          <w:sz w:val="24"/>
          <w:szCs w:val="24"/>
        </w:rPr>
        <w:t>and also</w:t>
      </w:r>
      <w:proofErr w:type="gramEnd"/>
      <w:r w:rsidR="00AE00D1">
        <w:rPr>
          <w:sz w:val="24"/>
          <w:szCs w:val="24"/>
        </w:rPr>
        <w:t xml:space="preserve"> how the Council will engage with communities and stakeholders.  This consultation took place between </w:t>
      </w:r>
      <w:r w:rsidR="0032056C">
        <w:rPr>
          <w:sz w:val="24"/>
          <w:szCs w:val="24"/>
        </w:rPr>
        <w:t>14</w:t>
      </w:r>
      <w:r w:rsidR="0032056C" w:rsidRPr="0032056C">
        <w:rPr>
          <w:sz w:val="24"/>
          <w:szCs w:val="24"/>
          <w:vertAlign w:val="superscript"/>
        </w:rPr>
        <w:t>th</w:t>
      </w:r>
      <w:r w:rsidR="0032056C">
        <w:rPr>
          <w:sz w:val="24"/>
          <w:szCs w:val="24"/>
        </w:rPr>
        <w:t xml:space="preserve"> August and 23</w:t>
      </w:r>
      <w:r w:rsidR="0032056C" w:rsidRPr="0032056C">
        <w:rPr>
          <w:sz w:val="24"/>
          <w:szCs w:val="24"/>
          <w:vertAlign w:val="superscript"/>
        </w:rPr>
        <w:t>rd</w:t>
      </w:r>
      <w:r w:rsidR="0032056C">
        <w:rPr>
          <w:sz w:val="24"/>
          <w:szCs w:val="24"/>
        </w:rPr>
        <w:t xml:space="preserve"> September 2026.</w:t>
      </w:r>
    </w:p>
    <w:p w14:paraId="0A90DA59" w14:textId="6D204631" w:rsidR="00BF50EF" w:rsidRDefault="00C21582">
      <w:pPr>
        <w:pStyle w:val="Standard"/>
        <w:shd w:val="clear" w:color="auto" w:fill="FFFFFF"/>
        <w:spacing w:after="160" w:line="240" w:lineRule="auto"/>
        <w:rPr>
          <w:sz w:val="24"/>
          <w:szCs w:val="24"/>
        </w:rPr>
      </w:pPr>
      <w:r>
        <w:rPr>
          <w:sz w:val="24"/>
          <w:szCs w:val="24"/>
        </w:rPr>
        <w:t xml:space="preserve">Having continued </w:t>
      </w:r>
      <w:r w:rsidR="004E0BA0">
        <w:rPr>
          <w:sz w:val="24"/>
          <w:szCs w:val="24"/>
        </w:rPr>
        <w:t>preparatory work to produce the local plan in the ‘Getting Ready’ phase</w:t>
      </w:r>
      <w:r w:rsidR="006E4A55">
        <w:rPr>
          <w:sz w:val="24"/>
          <w:szCs w:val="24"/>
        </w:rPr>
        <w:t xml:space="preserve"> we have identified </w:t>
      </w:r>
      <w:proofErr w:type="gramStart"/>
      <w:r w:rsidR="006E4A55">
        <w:rPr>
          <w:sz w:val="24"/>
          <w:szCs w:val="24"/>
        </w:rPr>
        <w:t>a number of</w:t>
      </w:r>
      <w:proofErr w:type="gramEnd"/>
      <w:r w:rsidR="006E4A55">
        <w:rPr>
          <w:sz w:val="24"/>
          <w:szCs w:val="24"/>
        </w:rPr>
        <w:t xml:space="preserve"> risks</w:t>
      </w:r>
      <w:r w:rsidR="00F010E7">
        <w:rPr>
          <w:sz w:val="24"/>
          <w:szCs w:val="24"/>
        </w:rPr>
        <w:t xml:space="preserve"> that will affect the </w:t>
      </w:r>
      <w:r w:rsidR="00E76065">
        <w:rPr>
          <w:sz w:val="24"/>
          <w:szCs w:val="24"/>
        </w:rPr>
        <w:t>timing of the Plan Content and Evidence consultation and subsequent mileston</w:t>
      </w:r>
      <w:r w:rsidR="008D6332">
        <w:rPr>
          <w:sz w:val="24"/>
          <w:szCs w:val="24"/>
        </w:rPr>
        <w:t>e</w:t>
      </w:r>
      <w:r w:rsidR="00E76065">
        <w:rPr>
          <w:sz w:val="24"/>
          <w:szCs w:val="24"/>
        </w:rPr>
        <w:t>s.</w:t>
      </w:r>
      <w:r w:rsidR="008D6332">
        <w:rPr>
          <w:sz w:val="24"/>
          <w:szCs w:val="24"/>
        </w:rPr>
        <w:t xml:space="preserve">  </w:t>
      </w:r>
      <w:r w:rsidR="009F1043">
        <w:rPr>
          <w:sz w:val="24"/>
          <w:szCs w:val="24"/>
        </w:rPr>
        <w:t>These risks include:</w:t>
      </w:r>
    </w:p>
    <w:p w14:paraId="2FE2646E" w14:textId="77886DA4" w:rsidR="009F1043" w:rsidRDefault="001A02C4" w:rsidP="00002CDB">
      <w:pPr>
        <w:pStyle w:val="Standard"/>
        <w:numPr>
          <w:ilvl w:val="0"/>
          <w:numId w:val="67"/>
        </w:numPr>
        <w:shd w:val="clear" w:color="auto" w:fill="FFFFFF"/>
        <w:spacing w:after="160" w:line="240" w:lineRule="auto"/>
        <w:rPr>
          <w:sz w:val="24"/>
          <w:szCs w:val="24"/>
        </w:rPr>
      </w:pPr>
      <w:r>
        <w:rPr>
          <w:sz w:val="24"/>
          <w:szCs w:val="24"/>
        </w:rPr>
        <w:t xml:space="preserve">Cumberland was formed in April </w:t>
      </w:r>
      <w:proofErr w:type="gramStart"/>
      <w:r>
        <w:rPr>
          <w:sz w:val="24"/>
          <w:szCs w:val="24"/>
        </w:rPr>
        <w:t>2023</w:t>
      </w:r>
      <w:proofErr w:type="gramEnd"/>
      <w:r>
        <w:rPr>
          <w:sz w:val="24"/>
          <w:szCs w:val="24"/>
        </w:rPr>
        <w:t xml:space="preserve"> and this will be the first Cumberland Local Plan</w:t>
      </w:r>
      <w:r w:rsidR="002605C5">
        <w:rPr>
          <w:sz w:val="24"/>
          <w:szCs w:val="24"/>
        </w:rPr>
        <w:t xml:space="preserve">. </w:t>
      </w:r>
      <w:r>
        <w:rPr>
          <w:sz w:val="24"/>
          <w:szCs w:val="24"/>
        </w:rPr>
        <w:t xml:space="preserve"> </w:t>
      </w:r>
      <w:r w:rsidR="003A79D6">
        <w:rPr>
          <w:sz w:val="24"/>
          <w:szCs w:val="24"/>
        </w:rPr>
        <w:t>Th</w:t>
      </w:r>
      <w:r w:rsidR="002605C5">
        <w:rPr>
          <w:sz w:val="24"/>
          <w:szCs w:val="24"/>
        </w:rPr>
        <w:t>is means th</w:t>
      </w:r>
      <w:r w:rsidR="003A79D6">
        <w:rPr>
          <w:sz w:val="24"/>
          <w:szCs w:val="24"/>
        </w:rPr>
        <w:t>e extent of work required to produce a new local plan for a new plan area</w:t>
      </w:r>
      <w:r w:rsidR="002605C5">
        <w:rPr>
          <w:sz w:val="24"/>
          <w:szCs w:val="24"/>
        </w:rPr>
        <w:t xml:space="preserve"> will be greater than for future reviews</w:t>
      </w:r>
      <w:r w:rsidR="00C44D5C">
        <w:rPr>
          <w:sz w:val="24"/>
          <w:szCs w:val="24"/>
        </w:rPr>
        <w:t>.</w:t>
      </w:r>
    </w:p>
    <w:p w14:paraId="7FFD5E23" w14:textId="70007492" w:rsidR="0010430C" w:rsidRDefault="0010430C" w:rsidP="00002CDB">
      <w:pPr>
        <w:pStyle w:val="Standard"/>
        <w:numPr>
          <w:ilvl w:val="0"/>
          <w:numId w:val="67"/>
        </w:numPr>
        <w:shd w:val="clear" w:color="auto" w:fill="FFFFFF"/>
        <w:spacing w:after="160" w:line="240" w:lineRule="auto"/>
        <w:rPr>
          <w:sz w:val="24"/>
          <w:szCs w:val="24"/>
        </w:rPr>
      </w:pPr>
      <w:r>
        <w:rPr>
          <w:sz w:val="24"/>
          <w:szCs w:val="24"/>
        </w:rPr>
        <w:t>The scope of the local plan will probably need to be greater than envisaged in the regulations and guidance</w:t>
      </w:r>
      <w:r w:rsidR="00CE11A1">
        <w:rPr>
          <w:sz w:val="24"/>
          <w:szCs w:val="24"/>
        </w:rPr>
        <w:t>,</w:t>
      </w:r>
      <w:r>
        <w:rPr>
          <w:sz w:val="24"/>
          <w:szCs w:val="24"/>
        </w:rPr>
        <w:t xml:space="preserve"> as </w:t>
      </w:r>
      <w:r w:rsidR="00910A0A">
        <w:rPr>
          <w:sz w:val="24"/>
          <w:szCs w:val="24"/>
        </w:rPr>
        <w:t>work on the Cumbria</w:t>
      </w:r>
      <w:r w:rsidR="00F75D96">
        <w:rPr>
          <w:sz w:val="24"/>
          <w:szCs w:val="24"/>
        </w:rPr>
        <w:t xml:space="preserve"> Spatial </w:t>
      </w:r>
      <w:r w:rsidR="00910A0A">
        <w:rPr>
          <w:sz w:val="24"/>
          <w:szCs w:val="24"/>
        </w:rPr>
        <w:t>D</w:t>
      </w:r>
      <w:r w:rsidR="00F75D96">
        <w:rPr>
          <w:sz w:val="24"/>
          <w:szCs w:val="24"/>
        </w:rPr>
        <w:t xml:space="preserve">evelopment Strategy </w:t>
      </w:r>
      <w:r w:rsidR="00910A0A">
        <w:rPr>
          <w:sz w:val="24"/>
          <w:szCs w:val="24"/>
        </w:rPr>
        <w:t>is yet to begin</w:t>
      </w:r>
      <w:r w:rsidR="0040438D">
        <w:rPr>
          <w:sz w:val="24"/>
          <w:szCs w:val="24"/>
        </w:rPr>
        <w:t>, so</w:t>
      </w:r>
      <w:r w:rsidR="00CE11A1">
        <w:rPr>
          <w:sz w:val="24"/>
          <w:szCs w:val="24"/>
        </w:rPr>
        <w:t xml:space="preserve"> the Cumberland Local Plan will </w:t>
      </w:r>
      <w:r w:rsidR="00E8568C">
        <w:rPr>
          <w:sz w:val="24"/>
          <w:szCs w:val="24"/>
        </w:rPr>
        <w:t>need to provide the strategic context as well as local policies and allocations.</w:t>
      </w:r>
    </w:p>
    <w:p w14:paraId="1C0D067E" w14:textId="438834D6" w:rsidR="0040438D" w:rsidRDefault="00B57F30" w:rsidP="00002CDB">
      <w:pPr>
        <w:pStyle w:val="Standard"/>
        <w:numPr>
          <w:ilvl w:val="0"/>
          <w:numId w:val="67"/>
        </w:numPr>
        <w:shd w:val="clear" w:color="auto" w:fill="FFFFFF"/>
        <w:spacing w:after="160" w:line="240" w:lineRule="auto"/>
        <w:rPr>
          <w:sz w:val="24"/>
          <w:szCs w:val="24"/>
        </w:rPr>
      </w:pPr>
      <w:r>
        <w:rPr>
          <w:sz w:val="24"/>
          <w:szCs w:val="24"/>
        </w:rPr>
        <w:t>The two points above have also resulted in a greater amount of evidence being re</w:t>
      </w:r>
      <w:r w:rsidR="00AB6692">
        <w:rPr>
          <w:sz w:val="24"/>
          <w:szCs w:val="24"/>
        </w:rPr>
        <w:t>q</w:t>
      </w:r>
      <w:r>
        <w:rPr>
          <w:sz w:val="24"/>
          <w:szCs w:val="24"/>
        </w:rPr>
        <w:t>ui</w:t>
      </w:r>
      <w:r w:rsidR="00AB6692">
        <w:rPr>
          <w:sz w:val="24"/>
          <w:szCs w:val="24"/>
        </w:rPr>
        <w:t>red</w:t>
      </w:r>
      <w:r w:rsidR="004F621C">
        <w:rPr>
          <w:sz w:val="24"/>
          <w:szCs w:val="24"/>
        </w:rPr>
        <w:t xml:space="preserve">.  This is </w:t>
      </w:r>
      <w:r w:rsidR="0086049F">
        <w:rPr>
          <w:sz w:val="24"/>
          <w:szCs w:val="24"/>
        </w:rPr>
        <w:t>because existing</w:t>
      </w:r>
      <w:r w:rsidR="00AB6692">
        <w:rPr>
          <w:sz w:val="24"/>
          <w:szCs w:val="24"/>
        </w:rPr>
        <w:t xml:space="preserve"> evidence has been produced for the former district local plans at different times and </w:t>
      </w:r>
      <w:r w:rsidR="004F621C">
        <w:rPr>
          <w:sz w:val="24"/>
          <w:szCs w:val="24"/>
        </w:rPr>
        <w:t>sometimes with different methodologies</w:t>
      </w:r>
      <w:r w:rsidR="0086049F">
        <w:rPr>
          <w:sz w:val="24"/>
          <w:szCs w:val="24"/>
        </w:rPr>
        <w:t xml:space="preserve">, which </w:t>
      </w:r>
      <w:r w:rsidR="00216E36">
        <w:rPr>
          <w:sz w:val="24"/>
          <w:szCs w:val="24"/>
        </w:rPr>
        <w:t xml:space="preserve">now </w:t>
      </w:r>
      <w:r w:rsidR="00D62C5E">
        <w:rPr>
          <w:sz w:val="24"/>
          <w:szCs w:val="24"/>
        </w:rPr>
        <w:t xml:space="preserve">all </w:t>
      </w:r>
      <w:r w:rsidR="0086049F">
        <w:rPr>
          <w:sz w:val="24"/>
          <w:szCs w:val="24"/>
        </w:rPr>
        <w:t>needs to be aligned</w:t>
      </w:r>
      <w:r w:rsidR="004F621C">
        <w:rPr>
          <w:sz w:val="24"/>
          <w:szCs w:val="24"/>
        </w:rPr>
        <w:t>.</w:t>
      </w:r>
      <w:r w:rsidR="0086049F">
        <w:rPr>
          <w:sz w:val="24"/>
          <w:szCs w:val="24"/>
        </w:rPr>
        <w:t xml:space="preserve">  </w:t>
      </w:r>
      <w:r w:rsidR="00C14FDF">
        <w:rPr>
          <w:sz w:val="24"/>
          <w:szCs w:val="24"/>
        </w:rPr>
        <w:t xml:space="preserve">There is also some uncertainty about which evidence should be produced </w:t>
      </w:r>
      <w:r w:rsidR="00D74055">
        <w:rPr>
          <w:sz w:val="24"/>
          <w:szCs w:val="24"/>
        </w:rPr>
        <w:t>by the combined authority</w:t>
      </w:r>
      <w:r w:rsidR="00C14FDF">
        <w:rPr>
          <w:sz w:val="24"/>
          <w:szCs w:val="24"/>
        </w:rPr>
        <w:t>, local planning authorities or both.</w:t>
      </w:r>
    </w:p>
    <w:p w14:paraId="1EF3CCAA" w14:textId="48F6DD81" w:rsidR="00D74055" w:rsidRDefault="000D7644" w:rsidP="00002CDB">
      <w:pPr>
        <w:pStyle w:val="Standard"/>
        <w:numPr>
          <w:ilvl w:val="0"/>
          <w:numId w:val="67"/>
        </w:numPr>
        <w:shd w:val="clear" w:color="auto" w:fill="FFFFFF"/>
        <w:spacing w:after="160" w:line="240" w:lineRule="auto"/>
        <w:rPr>
          <w:sz w:val="24"/>
          <w:szCs w:val="24"/>
        </w:rPr>
      </w:pPr>
      <w:r>
        <w:rPr>
          <w:sz w:val="24"/>
          <w:szCs w:val="24"/>
        </w:rPr>
        <w:t xml:space="preserve">Delays to </w:t>
      </w:r>
      <w:r w:rsidR="00E80E83">
        <w:rPr>
          <w:sz w:val="24"/>
          <w:szCs w:val="24"/>
        </w:rPr>
        <w:t>further guidance and templates have created uncertainty around evidence</w:t>
      </w:r>
      <w:r w:rsidR="00095831">
        <w:rPr>
          <w:sz w:val="24"/>
          <w:szCs w:val="24"/>
        </w:rPr>
        <w:t xml:space="preserve"> base</w:t>
      </w:r>
      <w:r w:rsidR="001F45F8">
        <w:rPr>
          <w:sz w:val="24"/>
          <w:szCs w:val="24"/>
        </w:rPr>
        <w:t>, SEA etc. requirements which can impact on the programme.</w:t>
      </w:r>
    </w:p>
    <w:p w14:paraId="74A5F8BA" w14:textId="56F84A51" w:rsidR="00874A9F" w:rsidRPr="005573AE" w:rsidRDefault="001F45F8" w:rsidP="005573AE">
      <w:pPr>
        <w:pStyle w:val="Standard"/>
        <w:numPr>
          <w:ilvl w:val="0"/>
          <w:numId w:val="67"/>
        </w:numPr>
        <w:shd w:val="clear" w:color="auto" w:fill="FFFFFF"/>
        <w:spacing w:after="160" w:line="240" w:lineRule="auto"/>
        <w:rPr>
          <w:sz w:val="24"/>
          <w:szCs w:val="24"/>
        </w:rPr>
      </w:pPr>
      <w:r w:rsidRPr="00642282">
        <w:rPr>
          <w:sz w:val="24"/>
          <w:szCs w:val="24"/>
        </w:rPr>
        <w:t>Whole council elections on 6</w:t>
      </w:r>
      <w:r w:rsidRPr="00642282">
        <w:rPr>
          <w:sz w:val="24"/>
          <w:szCs w:val="24"/>
          <w:vertAlign w:val="superscript"/>
        </w:rPr>
        <w:t>th</w:t>
      </w:r>
      <w:r w:rsidRPr="00642282">
        <w:rPr>
          <w:sz w:val="24"/>
          <w:szCs w:val="24"/>
        </w:rPr>
        <w:t xml:space="preserve"> Ma</w:t>
      </w:r>
      <w:r w:rsidR="00642282">
        <w:rPr>
          <w:sz w:val="24"/>
          <w:szCs w:val="24"/>
        </w:rPr>
        <w:t xml:space="preserve">y 2027 </w:t>
      </w:r>
      <w:r w:rsidRPr="00642282">
        <w:rPr>
          <w:sz w:val="24"/>
          <w:szCs w:val="24"/>
        </w:rPr>
        <w:t xml:space="preserve">will result in </w:t>
      </w:r>
      <w:r w:rsidR="00E52E14">
        <w:rPr>
          <w:sz w:val="24"/>
          <w:szCs w:val="24"/>
        </w:rPr>
        <w:t>many</w:t>
      </w:r>
      <w:r w:rsidRPr="00642282">
        <w:rPr>
          <w:sz w:val="24"/>
          <w:szCs w:val="24"/>
        </w:rPr>
        <w:t xml:space="preserve"> new councillors</w:t>
      </w:r>
      <w:r w:rsidR="00E52E14">
        <w:rPr>
          <w:sz w:val="24"/>
          <w:szCs w:val="24"/>
        </w:rPr>
        <w:t xml:space="preserve"> being elected</w:t>
      </w:r>
      <w:r w:rsidRPr="00642282">
        <w:rPr>
          <w:sz w:val="24"/>
          <w:szCs w:val="24"/>
        </w:rPr>
        <w:t>, and possibly new control of the Council or even a period of no overall control</w:t>
      </w:r>
      <w:r w:rsidR="006A26A8">
        <w:rPr>
          <w:sz w:val="24"/>
          <w:szCs w:val="24"/>
        </w:rPr>
        <w:t xml:space="preserve"> for the Council. </w:t>
      </w:r>
      <w:r w:rsidR="009E2678">
        <w:rPr>
          <w:sz w:val="24"/>
          <w:szCs w:val="24"/>
        </w:rPr>
        <w:t xml:space="preserve"> It will take </w:t>
      </w:r>
      <w:proofErr w:type="gramStart"/>
      <w:r w:rsidR="009E2678">
        <w:rPr>
          <w:sz w:val="24"/>
          <w:szCs w:val="24"/>
        </w:rPr>
        <w:t>a period of time</w:t>
      </w:r>
      <w:proofErr w:type="gramEnd"/>
      <w:r w:rsidR="009E2678">
        <w:rPr>
          <w:sz w:val="24"/>
          <w:szCs w:val="24"/>
        </w:rPr>
        <w:t xml:space="preserve"> after the elections to establish </w:t>
      </w:r>
      <w:r w:rsidR="00864A06">
        <w:rPr>
          <w:sz w:val="24"/>
          <w:szCs w:val="24"/>
        </w:rPr>
        <w:t xml:space="preserve">the leadership and </w:t>
      </w:r>
      <w:r w:rsidR="009E2678">
        <w:rPr>
          <w:sz w:val="24"/>
          <w:szCs w:val="24"/>
        </w:rPr>
        <w:t xml:space="preserve">committees, brief Members, understand the </w:t>
      </w:r>
      <w:r w:rsidR="00864A06">
        <w:rPr>
          <w:sz w:val="24"/>
          <w:szCs w:val="24"/>
        </w:rPr>
        <w:t xml:space="preserve">new Council’s priorities and </w:t>
      </w:r>
      <w:r w:rsidR="00FD2A77">
        <w:rPr>
          <w:sz w:val="24"/>
          <w:szCs w:val="24"/>
        </w:rPr>
        <w:t xml:space="preserve">reflect </w:t>
      </w:r>
      <w:r w:rsidR="00984DAD">
        <w:rPr>
          <w:sz w:val="24"/>
          <w:szCs w:val="24"/>
        </w:rPr>
        <w:t>it all</w:t>
      </w:r>
      <w:r w:rsidR="004E100B">
        <w:rPr>
          <w:sz w:val="24"/>
          <w:szCs w:val="24"/>
        </w:rPr>
        <w:t xml:space="preserve"> in the local plan.  </w:t>
      </w:r>
      <w:r w:rsidR="00874A9F">
        <w:rPr>
          <w:sz w:val="24"/>
          <w:szCs w:val="24"/>
        </w:rPr>
        <w:t>Cumbria’s first mayor will also be elected in May 2027</w:t>
      </w:r>
      <w:r w:rsidR="001467ED">
        <w:rPr>
          <w:sz w:val="24"/>
          <w:szCs w:val="24"/>
        </w:rPr>
        <w:t>, which will add another political dimension</w:t>
      </w:r>
      <w:r w:rsidR="00874A9F">
        <w:rPr>
          <w:sz w:val="24"/>
          <w:szCs w:val="24"/>
        </w:rPr>
        <w:t>.</w:t>
      </w:r>
    </w:p>
    <w:p w14:paraId="0E07ABCD" w14:textId="5FCAC52B" w:rsidR="00D5374D" w:rsidRDefault="00692064" w:rsidP="001A467D">
      <w:pPr>
        <w:pStyle w:val="Standard"/>
        <w:shd w:val="clear" w:color="auto" w:fill="FFFFFF"/>
        <w:spacing w:after="360" w:line="240" w:lineRule="auto"/>
        <w:rPr>
          <w:sz w:val="24"/>
          <w:szCs w:val="24"/>
        </w:rPr>
      </w:pPr>
      <w:r>
        <w:rPr>
          <w:sz w:val="24"/>
          <w:szCs w:val="24"/>
        </w:rPr>
        <w:t xml:space="preserve">An updated timetable will be published alongside this Gateway 1 </w:t>
      </w:r>
      <w:r w:rsidR="00EA407B">
        <w:rPr>
          <w:sz w:val="24"/>
          <w:szCs w:val="24"/>
        </w:rPr>
        <w:t>Self-Assessment</w:t>
      </w:r>
      <w:r>
        <w:rPr>
          <w:sz w:val="24"/>
          <w:szCs w:val="24"/>
        </w:rPr>
        <w:t xml:space="preserve"> to reflect the changes</w:t>
      </w:r>
      <w:r w:rsidR="00720016">
        <w:rPr>
          <w:sz w:val="24"/>
          <w:szCs w:val="24"/>
        </w:rPr>
        <w:t xml:space="preserve"> to key milestones</w:t>
      </w:r>
      <w:r>
        <w:rPr>
          <w:sz w:val="24"/>
          <w:szCs w:val="24"/>
        </w:rPr>
        <w:t>.</w:t>
      </w:r>
      <w:r w:rsidR="007B1A8F">
        <w:rPr>
          <w:sz w:val="24"/>
          <w:szCs w:val="24"/>
        </w:rPr>
        <w:t xml:space="preserve">  </w:t>
      </w:r>
    </w:p>
    <w:p w14:paraId="208C4263" w14:textId="17FB87A2" w:rsidR="00C770CD" w:rsidRDefault="00C770CD">
      <w:pPr>
        <w:pStyle w:val="Standard"/>
        <w:shd w:val="clear" w:color="auto" w:fill="FFFFFF"/>
        <w:spacing w:after="160" w:line="240" w:lineRule="auto"/>
        <w:rPr>
          <w:sz w:val="24"/>
          <w:szCs w:val="24"/>
        </w:rPr>
      </w:pPr>
      <w:r>
        <w:rPr>
          <w:sz w:val="24"/>
          <w:szCs w:val="24"/>
        </w:rPr>
        <w:t>We believe the updated timetable is achievable because:</w:t>
      </w:r>
    </w:p>
    <w:p w14:paraId="3464DD35" w14:textId="11067BE8" w:rsidR="00BF50EF" w:rsidRDefault="007B1A8F" w:rsidP="00C770CD">
      <w:pPr>
        <w:pStyle w:val="Standard"/>
        <w:numPr>
          <w:ilvl w:val="0"/>
          <w:numId w:val="65"/>
        </w:numPr>
        <w:shd w:val="clear" w:color="auto" w:fill="FFFFFF"/>
        <w:spacing w:after="160" w:line="240" w:lineRule="auto"/>
        <w:rPr>
          <w:sz w:val="24"/>
          <w:szCs w:val="24"/>
        </w:rPr>
      </w:pPr>
      <w:r>
        <w:rPr>
          <w:sz w:val="24"/>
          <w:szCs w:val="24"/>
        </w:rPr>
        <w:t xml:space="preserve">We </w:t>
      </w:r>
      <w:r w:rsidR="00D5374D">
        <w:rPr>
          <w:sz w:val="24"/>
          <w:szCs w:val="24"/>
        </w:rPr>
        <w:t xml:space="preserve">are </w:t>
      </w:r>
      <w:r>
        <w:rPr>
          <w:sz w:val="24"/>
          <w:szCs w:val="24"/>
        </w:rPr>
        <w:t>making good progress with the initial stages of plan making</w:t>
      </w:r>
      <w:r w:rsidR="0074635A">
        <w:rPr>
          <w:sz w:val="24"/>
          <w:szCs w:val="24"/>
        </w:rPr>
        <w:t xml:space="preserve">, having </w:t>
      </w:r>
      <w:r w:rsidR="00FB331C">
        <w:rPr>
          <w:sz w:val="24"/>
          <w:szCs w:val="24"/>
        </w:rPr>
        <w:t>completed</w:t>
      </w:r>
      <w:r w:rsidR="0074635A">
        <w:rPr>
          <w:sz w:val="24"/>
          <w:szCs w:val="24"/>
        </w:rPr>
        <w:t xml:space="preserve"> the Scoping </w:t>
      </w:r>
      <w:r w:rsidR="00CC0FCE">
        <w:rPr>
          <w:sz w:val="24"/>
          <w:szCs w:val="24"/>
        </w:rPr>
        <w:t>Consultation.  We are also consulting on the scope and baseline for our Integrated Assessment of the local plan (which includes SEA)</w:t>
      </w:r>
      <w:r w:rsidR="003802BA">
        <w:rPr>
          <w:sz w:val="24"/>
          <w:szCs w:val="24"/>
        </w:rPr>
        <w:t xml:space="preserve"> to ensure th</w:t>
      </w:r>
      <w:r w:rsidR="002251FB">
        <w:rPr>
          <w:sz w:val="24"/>
          <w:szCs w:val="24"/>
        </w:rPr>
        <w:t>e</w:t>
      </w:r>
      <w:r w:rsidR="003802BA">
        <w:rPr>
          <w:sz w:val="24"/>
          <w:szCs w:val="24"/>
        </w:rPr>
        <w:t xml:space="preserve"> assessment will be timely and effective</w:t>
      </w:r>
      <w:r w:rsidR="00CC0FCE">
        <w:rPr>
          <w:sz w:val="24"/>
          <w:szCs w:val="24"/>
        </w:rPr>
        <w:t>.</w:t>
      </w:r>
    </w:p>
    <w:p w14:paraId="47442CB0" w14:textId="1E8CCA9D" w:rsidR="00C770CD" w:rsidRDefault="00C770CD" w:rsidP="00C770CD">
      <w:pPr>
        <w:pStyle w:val="Standard"/>
        <w:numPr>
          <w:ilvl w:val="0"/>
          <w:numId w:val="65"/>
        </w:numPr>
        <w:shd w:val="clear" w:color="auto" w:fill="FFFFFF"/>
        <w:spacing w:after="160" w:line="240" w:lineRule="auto"/>
        <w:rPr>
          <w:sz w:val="24"/>
          <w:szCs w:val="24"/>
        </w:rPr>
      </w:pPr>
      <w:r>
        <w:rPr>
          <w:sz w:val="24"/>
          <w:szCs w:val="24"/>
        </w:rPr>
        <w:t>We have specialist plan making software, which should streamline plan making and consultation stages</w:t>
      </w:r>
      <w:r w:rsidR="002251FB">
        <w:rPr>
          <w:sz w:val="24"/>
          <w:szCs w:val="24"/>
        </w:rPr>
        <w:t>, as well as</w:t>
      </w:r>
      <w:r>
        <w:rPr>
          <w:sz w:val="24"/>
          <w:szCs w:val="24"/>
        </w:rPr>
        <w:t xml:space="preserve"> promote a digital first plan while also enabling traditional formats to </w:t>
      </w:r>
      <w:r w:rsidR="00A561FA">
        <w:rPr>
          <w:sz w:val="24"/>
          <w:szCs w:val="24"/>
        </w:rPr>
        <w:t xml:space="preserve">easily </w:t>
      </w:r>
      <w:r>
        <w:rPr>
          <w:sz w:val="24"/>
          <w:szCs w:val="24"/>
        </w:rPr>
        <w:t>be produced.</w:t>
      </w:r>
    </w:p>
    <w:p w14:paraId="1715E880" w14:textId="7F215643" w:rsidR="00C770CD" w:rsidRDefault="00C770CD" w:rsidP="00C770CD">
      <w:pPr>
        <w:pStyle w:val="Standard"/>
        <w:numPr>
          <w:ilvl w:val="0"/>
          <w:numId w:val="65"/>
        </w:numPr>
        <w:shd w:val="clear" w:color="auto" w:fill="FFFFFF"/>
        <w:spacing w:after="160" w:line="240" w:lineRule="auto"/>
        <w:rPr>
          <w:sz w:val="24"/>
          <w:szCs w:val="24"/>
        </w:rPr>
      </w:pPr>
      <w:r>
        <w:rPr>
          <w:sz w:val="24"/>
          <w:szCs w:val="24"/>
        </w:rPr>
        <w:t xml:space="preserve">We have streamlined our governance and </w:t>
      </w:r>
      <w:r w:rsidR="001959A8">
        <w:rPr>
          <w:sz w:val="24"/>
          <w:szCs w:val="24"/>
        </w:rPr>
        <w:t>decision-making</w:t>
      </w:r>
      <w:r>
        <w:rPr>
          <w:sz w:val="24"/>
          <w:szCs w:val="24"/>
        </w:rPr>
        <w:t xml:space="preserve"> pr</w:t>
      </w:r>
      <w:r w:rsidR="00144F30">
        <w:rPr>
          <w:sz w:val="24"/>
          <w:szCs w:val="24"/>
        </w:rPr>
        <w:t>o</w:t>
      </w:r>
      <w:r>
        <w:rPr>
          <w:sz w:val="24"/>
          <w:szCs w:val="24"/>
        </w:rPr>
        <w:t>cesses</w:t>
      </w:r>
      <w:r w:rsidR="00144F30">
        <w:rPr>
          <w:sz w:val="24"/>
          <w:szCs w:val="24"/>
        </w:rPr>
        <w:t xml:space="preserve"> to reduce delays </w:t>
      </w:r>
      <w:r w:rsidR="008B3B16">
        <w:rPr>
          <w:sz w:val="24"/>
          <w:szCs w:val="24"/>
        </w:rPr>
        <w:t>while maintaining Member oversight of the key consultation documents.</w:t>
      </w:r>
    </w:p>
    <w:p w14:paraId="599313FB" w14:textId="50A6D5DE" w:rsidR="00144F30" w:rsidRDefault="00144F30" w:rsidP="00C770CD">
      <w:pPr>
        <w:pStyle w:val="Standard"/>
        <w:numPr>
          <w:ilvl w:val="0"/>
          <w:numId w:val="65"/>
        </w:numPr>
        <w:shd w:val="clear" w:color="auto" w:fill="FFFFFF"/>
        <w:spacing w:after="160" w:line="240" w:lineRule="auto"/>
        <w:rPr>
          <w:sz w:val="24"/>
          <w:szCs w:val="24"/>
        </w:rPr>
      </w:pPr>
      <w:r>
        <w:rPr>
          <w:sz w:val="24"/>
          <w:szCs w:val="24"/>
        </w:rPr>
        <w:t xml:space="preserve">We have </w:t>
      </w:r>
      <w:r w:rsidR="00BE2BEF">
        <w:rPr>
          <w:sz w:val="24"/>
          <w:szCs w:val="24"/>
        </w:rPr>
        <w:t xml:space="preserve">issued two Calls for Sites to help understand land </w:t>
      </w:r>
      <w:r w:rsidR="00B738BC">
        <w:rPr>
          <w:sz w:val="24"/>
          <w:szCs w:val="24"/>
        </w:rPr>
        <w:t>availability</w:t>
      </w:r>
      <w:r w:rsidR="00BE2BEF">
        <w:rPr>
          <w:sz w:val="24"/>
          <w:szCs w:val="24"/>
        </w:rPr>
        <w:t xml:space="preserve"> to deliver the local plan</w:t>
      </w:r>
      <w:r w:rsidR="00B738BC">
        <w:rPr>
          <w:sz w:val="24"/>
          <w:szCs w:val="24"/>
        </w:rPr>
        <w:t xml:space="preserve"> and </w:t>
      </w:r>
      <w:r w:rsidR="001959A8">
        <w:rPr>
          <w:sz w:val="24"/>
          <w:szCs w:val="24"/>
        </w:rPr>
        <w:t xml:space="preserve">have </w:t>
      </w:r>
      <w:r w:rsidR="00B738BC">
        <w:rPr>
          <w:sz w:val="24"/>
          <w:szCs w:val="24"/>
        </w:rPr>
        <w:t xml:space="preserve">also </w:t>
      </w:r>
      <w:r w:rsidR="001959A8">
        <w:rPr>
          <w:sz w:val="24"/>
          <w:szCs w:val="24"/>
        </w:rPr>
        <w:t>started</w:t>
      </w:r>
      <w:r>
        <w:rPr>
          <w:sz w:val="24"/>
          <w:szCs w:val="24"/>
        </w:rPr>
        <w:t xml:space="preserve"> producing and commissioning the evidence base that will </w:t>
      </w:r>
      <w:r w:rsidR="00BE2BEF">
        <w:rPr>
          <w:sz w:val="24"/>
          <w:szCs w:val="24"/>
        </w:rPr>
        <w:t>i</w:t>
      </w:r>
      <w:r>
        <w:rPr>
          <w:sz w:val="24"/>
          <w:szCs w:val="24"/>
        </w:rPr>
        <w:t xml:space="preserve">nform the </w:t>
      </w:r>
      <w:r w:rsidR="00B738BC">
        <w:rPr>
          <w:sz w:val="24"/>
          <w:szCs w:val="24"/>
        </w:rPr>
        <w:t xml:space="preserve">policies and allocations in </w:t>
      </w:r>
      <w:r>
        <w:rPr>
          <w:sz w:val="24"/>
          <w:szCs w:val="24"/>
        </w:rPr>
        <w:t xml:space="preserve">local </w:t>
      </w:r>
      <w:r w:rsidR="00EA407B">
        <w:rPr>
          <w:sz w:val="24"/>
          <w:szCs w:val="24"/>
        </w:rPr>
        <w:t>plan.</w:t>
      </w:r>
    </w:p>
    <w:p w14:paraId="632706EA" w14:textId="4DF8F86A" w:rsidR="00F929D7" w:rsidRPr="003F2A5E" w:rsidRDefault="00F929D7" w:rsidP="00023AEB">
      <w:pPr>
        <w:pStyle w:val="Standard"/>
        <w:shd w:val="clear" w:color="auto" w:fill="FFFFFF"/>
        <w:spacing w:after="160" w:line="240" w:lineRule="auto"/>
        <w:rPr>
          <w:sz w:val="24"/>
          <w:szCs w:val="24"/>
        </w:rPr>
      </w:pPr>
      <w:r w:rsidRPr="003F2A5E">
        <w:rPr>
          <w:sz w:val="24"/>
          <w:szCs w:val="24"/>
        </w:rPr>
        <w:t xml:space="preserve">The timetable, and any subsequent updates, can be found at: </w:t>
      </w:r>
      <w:hyperlink r:id="rId10" w:history="1">
        <w:r w:rsidR="00CC46A7" w:rsidRPr="003F2A5E">
          <w:rPr>
            <w:rStyle w:val="Hyperlink"/>
            <w:sz w:val="24"/>
            <w:szCs w:val="24"/>
          </w:rPr>
          <w:t>https://www.cumberland.gov.uk/planning-and-building-control/planning-policy/cumberland-local-plan/local-plan-timetable</w:t>
        </w:r>
      </w:hyperlink>
      <w:r w:rsidR="00CC46A7" w:rsidRPr="003F2A5E">
        <w:rPr>
          <w:sz w:val="24"/>
          <w:szCs w:val="24"/>
        </w:rPr>
        <w:t xml:space="preserve"> </w:t>
      </w:r>
    </w:p>
    <w:p w14:paraId="7DAA217A" w14:textId="77777777" w:rsidR="00C8078B" w:rsidRDefault="00FC06B4" w:rsidP="00C63627">
      <w:pPr>
        <w:pStyle w:val="Standard"/>
        <w:shd w:val="clear" w:color="auto" w:fill="FFFFFF"/>
        <w:spacing w:before="360" w:after="80" w:line="240" w:lineRule="auto"/>
      </w:pPr>
      <w:r>
        <w:rPr>
          <w:b/>
          <w:color w:val="0F4761"/>
          <w:sz w:val="28"/>
          <w:szCs w:val="28"/>
        </w:rPr>
        <w:t xml:space="preserve">We established project management and governance arrangements  </w:t>
      </w:r>
    </w:p>
    <w:p w14:paraId="02D33917" w14:textId="77777777" w:rsidR="00C8078B" w:rsidRDefault="00FC06B4">
      <w:pPr>
        <w:pStyle w:val="Standard"/>
        <w:shd w:val="clear" w:color="auto" w:fill="FFFFFF"/>
        <w:spacing w:after="160" w:line="240" w:lineRule="auto"/>
        <w:rPr>
          <w:sz w:val="24"/>
          <w:szCs w:val="24"/>
        </w:rPr>
      </w:pPr>
      <w:r>
        <w:rPr>
          <w:sz w:val="24"/>
          <w:szCs w:val="24"/>
        </w:rPr>
        <w:t>Preparing a local plan is a complex process. It involves many people across the council and from other organisations. Thinking early about how the work is planned, managed and signed off helps us monitor our progress and keep the work on track. It also helps us anticipate and manage any risks to us adopting the plan within 30 months.</w:t>
      </w:r>
    </w:p>
    <w:p w14:paraId="2FB0D3E0" w14:textId="1A0AFE6A" w:rsidR="008447C9" w:rsidRDefault="008447C9">
      <w:pPr>
        <w:pStyle w:val="Standard"/>
        <w:shd w:val="clear" w:color="auto" w:fill="FFFFFF"/>
        <w:spacing w:after="160" w:line="240" w:lineRule="auto"/>
        <w:rPr>
          <w:sz w:val="24"/>
          <w:szCs w:val="24"/>
        </w:rPr>
      </w:pPr>
      <w:r>
        <w:rPr>
          <w:sz w:val="24"/>
          <w:szCs w:val="24"/>
        </w:rPr>
        <w:t>We have prepared a Project Initiation Document (PID)</w:t>
      </w:r>
      <w:r w:rsidR="00AC69BC">
        <w:rPr>
          <w:sz w:val="24"/>
          <w:szCs w:val="24"/>
        </w:rPr>
        <w:t xml:space="preserve">, which </w:t>
      </w:r>
      <w:r w:rsidR="00637BF3">
        <w:rPr>
          <w:sz w:val="24"/>
          <w:szCs w:val="24"/>
        </w:rPr>
        <w:t>outlines the scope, timetable</w:t>
      </w:r>
      <w:r w:rsidR="00F5550E">
        <w:rPr>
          <w:sz w:val="24"/>
          <w:szCs w:val="24"/>
        </w:rPr>
        <w:t>, resources (staff and financial),</w:t>
      </w:r>
      <w:r w:rsidR="00DA24EF">
        <w:rPr>
          <w:sz w:val="24"/>
          <w:szCs w:val="24"/>
        </w:rPr>
        <w:t xml:space="preserve"> governance arrangements</w:t>
      </w:r>
      <w:r w:rsidR="00F5550E">
        <w:rPr>
          <w:sz w:val="24"/>
          <w:szCs w:val="24"/>
        </w:rPr>
        <w:t xml:space="preserve"> and risks to plan production</w:t>
      </w:r>
      <w:r w:rsidR="00DA24EF">
        <w:rPr>
          <w:sz w:val="24"/>
          <w:szCs w:val="24"/>
        </w:rPr>
        <w:t xml:space="preserve">.  It also includes </w:t>
      </w:r>
      <w:r w:rsidR="00F5550E">
        <w:rPr>
          <w:sz w:val="24"/>
          <w:szCs w:val="24"/>
        </w:rPr>
        <w:t>details of the</w:t>
      </w:r>
      <w:r w:rsidR="009901C3">
        <w:rPr>
          <w:sz w:val="24"/>
          <w:szCs w:val="24"/>
        </w:rPr>
        <w:t xml:space="preserve"> key evidence to be produced and </w:t>
      </w:r>
      <w:r w:rsidR="00520F5B">
        <w:rPr>
          <w:sz w:val="24"/>
          <w:szCs w:val="24"/>
        </w:rPr>
        <w:t>the approach to stakeholder engagement.</w:t>
      </w:r>
      <w:r w:rsidR="00AC69BC">
        <w:rPr>
          <w:sz w:val="24"/>
          <w:szCs w:val="24"/>
        </w:rPr>
        <w:t xml:space="preserve"> </w:t>
      </w:r>
    </w:p>
    <w:p w14:paraId="27E792D9" w14:textId="00AC6988" w:rsidR="00902620" w:rsidRDefault="00876B8C">
      <w:pPr>
        <w:pStyle w:val="Standard"/>
        <w:shd w:val="clear" w:color="auto" w:fill="FFFFFF"/>
        <w:spacing w:after="160" w:line="240" w:lineRule="auto"/>
        <w:rPr>
          <w:sz w:val="24"/>
          <w:szCs w:val="24"/>
        </w:rPr>
      </w:pPr>
      <w:r>
        <w:rPr>
          <w:sz w:val="24"/>
          <w:szCs w:val="24"/>
        </w:rPr>
        <w:t xml:space="preserve">We have established a Local Plan Board of senior officers who regularly monitor </w:t>
      </w:r>
      <w:r w:rsidR="00CD17A7">
        <w:rPr>
          <w:sz w:val="24"/>
          <w:szCs w:val="24"/>
        </w:rPr>
        <w:t xml:space="preserve">the plan’s progress, review risks and </w:t>
      </w:r>
      <w:r w:rsidR="00E90D43">
        <w:rPr>
          <w:sz w:val="24"/>
          <w:szCs w:val="24"/>
        </w:rPr>
        <w:t>consider issues as they arise to help keep the project on track.</w:t>
      </w:r>
    </w:p>
    <w:p w14:paraId="07CEFC1D" w14:textId="6B759CBD" w:rsidR="00E90D43" w:rsidRDefault="00831CD1">
      <w:pPr>
        <w:pStyle w:val="Standard"/>
        <w:shd w:val="clear" w:color="auto" w:fill="FFFFFF"/>
        <w:spacing w:after="160" w:line="240" w:lineRule="auto"/>
        <w:rPr>
          <w:sz w:val="24"/>
          <w:szCs w:val="24"/>
        </w:rPr>
      </w:pPr>
      <w:r>
        <w:rPr>
          <w:sz w:val="24"/>
          <w:szCs w:val="24"/>
        </w:rPr>
        <w:t xml:space="preserve">The Council has agreed delegated authority </w:t>
      </w:r>
      <w:r w:rsidR="00994270">
        <w:rPr>
          <w:sz w:val="24"/>
          <w:szCs w:val="24"/>
        </w:rPr>
        <w:t xml:space="preserve">for ‘process’ decisions </w:t>
      </w:r>
      <w:r>
        <w:rPr>
          <w:sz w:val="24"/>
          <w:szCs w:val="24"/>
        </w:rPr>
        <w:t xml:space="preserve">to </w:t>
      </w:r>
      <w:r w:rsidR="008E2359">
        <w:rPr>
          <w:sz w:val="24"/>
          <w:szCs w:val="24"/>
        </w:rPr>
        <w:t>the Director of P</w:t>
      </w:r>
      <w:r w:rsidR="00994270">
        <w:rPr>
          <w:sz w:val="24"/>
          <w:szCs w:val="24"/>
        </w:rPr>
        <w:t xml:space="preserve">lace and Economy following consultation with the Portfolio Holder for </w:t>
      </w:r>
      <w:r w:rsidR="00A96C69">
        <w:rPr>
          <w:sz w:val="24"/>
          <w:szCs w:val="24"/>
        </w:rPr>
        <w:t xml:space="preserve">Environment and Planning.  </w:t>
      </w:r>
    </w:p>
    <w:p w14:paraId="69915DA3" w14:textId="3B146148" w:rsidR="004A2BF0" w:rsidRDefault="004A2BF0">
      <w:pPr>
        <w:pStyle w:val="Standard"/>
        <w:shd w:val="clear" w:color="auto" w:fill="FFFFFF"/>
        <w:spacing w:after="160" w:line="240" w:lineRule="auto"/>
        <w:rPr>
          <w:sz w:val="24"/>
          <w:szCs w:val="24"/>
        </w:rPr>
      </w:pPr>
      <w:r>
        <w:rPr>
          <w:sz w:val="24"/>
          <w:szCs w:val="24"/>
        </w:rPr>
        <w:t xml:space="preserve">The Council has established a </w:t>
      </w:r>
      <w:r w:rsidR="001959A8">
        <w:rPr>
          <w:sz w:val="24"/>
          <w:szCs w:val="24"/>
        </w:rPr>
        <w:t>cross-party</w:t>
      </w:r>
      <w:r w:rsidR="00BE3859">
        <w:rPr>
          <w:sz w:val="24"/>
          <w:szCs w:val="24"/>
        </w:rPr>
        <w:t xml:space="preserve"> </w:t>
      </w:r>
      <w:r>
        <w:rPr>
          <w:sz w:val="24"/>
          <w:szCs w:val="24"/>
        </w:rPr>
        <w:t xml:space="preserve">Cumberland Local Plan Member Advisory Group </w:t>
      </w:r>
      <w:r w:rsidR="00892561">
        <w:rPr>
          <w:sz w:val="24"/>
          <w:szCs w:val="24"/>
        </w:rPr>
        <w:t xml:space="preserve">to consider </w:t>
      </w:r>
      <w:r w:rsidR="005A1488">
        <w:rPr>
          <w:sz w:val="24"/>
          <w:szCs w:val="24"/>
        </w:rPr>
        <w:t xml:space="preserve">and give feedback on </w:t>
      </w:r>
      <w:r w:rsidR="00892561">
        <w:rPr>
          <w:sz w:val="24"/>
          <w:szCs w:val="24"/>
        </w:rPr>
        <w:t>local plan evidence and proposals as they emerge</w:t>
      </w:r>
      <w:r w:rsidR="005A1488">
        <w:rPr>
          <w:sz w:val="24"/>
          <w:szCs w:val="24"/>
        </w:rPr>
        <w:t xml:space="preserve">.  This provides an early political view </w:t>
      </w:r>
      <w:proofErr w:type="gramStart"/>
      <w:r w:rsidR="005A1488">
        <w:rPr>
          <w:sz w:val="24"/>
          <w:szCs w:val="24"/>
        </w:rPr>
        <w:t>and also</w:t>
      </w:r>
      <w:proofErr w:type="gramEnd"/>
      <w:r w:rsidR="005A1488">
        <w:rPr>
          <w:sz w:val="24"/>
          <w:szCs w:val="24"/>
        </w:rPr>
        <w:t xml:space="preserve"> helps to </w:t>
      </w:r>
      <w:r w:rsidR="004926A7">
        <w:rPr>
          <w:sz w:val="24"/>
          <w:szCs w:val="24"/>
        </w:rPr>
        <w:t>inform the wider council membership of progress.</w:t>
      </w:r>
    </w:p>
    <w:p w14:paraId="2768A0DD" w14:textId="3C458805" w:rsidR="00A96C69" w:rsidRDefault="00A96C69">
      <w:pPr>
        <w:pStyle w:val="Standard"/>
        <w:shd w:val="clear" w:color="auto" w:fill="FFFFFF"/>
        <w:spacing w:after="160" w:line="240" w:lineRule="auto"/>
      </w:pPr>
      <w:r>
        <w:rPr>
          <w:sz w:val="24"/>
          <w:szCs w:val="24"/>
        </w:rPr>
        <w:t xml:space="preserve">In addition, </w:t>
      </w:r>
      <w:r w:rsidR="00557FB9">
        <w:rPr>
          <w:sz w:val="24"/>
          <w:szCs w:val="24"/>
        </w:rPr>
        <w:t xml:space="preserve">the Council has agreed </w:t>
      </w:r>
      <w:r>
        <w:rPr>
          <w:sz w:val="24"/>
          <w:szCs w:val="24"/>
        </w:rPr>
        <w:t xml:space="preserve">a more streamlined process for </w:t>
      </w:r>
      <w:r w:rsidR="00D6602F">
        <w:rPr>
          <w:sz w:val="24"/>
          <w:szCs w:val="24"/>
        </w:rPr>
        <w:t>Full</w:t>
      </w:r>
      <w:r w:rsidR="00557FB9">
        <w:rPr>
          <w:sz w:val="24"/>
          <w:szCs w:val="24"/>
        </w:rPr>
        <w:t xml:space="preserve"> Council </w:t>
      </w:r>
      <w:r w:rsidR="00D6602F">
        <w:rPr>
          <w:sz w:val="24"/>
          <w:szCs w:val="24"/>
        </w:rPr>
        <w:t xml:space="preserve">to consider the </w:t>
      </w:r>
      <w:r w:rsidR="00D6602F" w:rsidRPr="004F5872">
        <w:rPr>
          <w:i/>
          <w:iCs/>
          <w:sz w:val="24"/>
          <w:szCs w:val="24"/>
        </w:rPr>
        <w:t>Plan Content and Evidence</w:t>
      </w:r>
      <w:r w:rsidR="00D6602F">
        <w:rPr>
          <w:sz w:val="24"/>
          <w:szCs w:val="24"/>
        </w:rPr>
        <w:t xml:space="preserve"> and </w:t>
      </w:r>
      <w:r w:rsidR="004F5872" w:rsidRPr="004F5872">
        <w:rPr>
          <w:i/>
          <w:iCs/>
          <w:sz w:val="24"/>
          <w:szCs w:val="24"/>
        </w:rPr>
        <w:t>Proposed Plan</w:t>
      </w:r>
      <w:r w:rsidR="00557FB9">
        <w:rPr>
          <w:sz w:val="24"/>
          <w:szCs w:val="24"/>
        </w:rPr>
        <w:t xml:space="preserve"> consultation documents</w:t>
      </w:r>
      <w:r w:rsidR="00552C32">
        <w:rPr>
          <w:sz w:val="24"/>
          <w:szCs w:val="24"/>
        </w:rPr>
        <w:t xml:space="preserve"> to help meet the </w:t>
      </w:r>
      <w:proofErr w:type="gramStart"/>
      <w:r w:rsidR="00552C32">
        <w:rPr>
          <w:sz w:val="24"/>
          <w:szCs w:val="24"/>
        </w:rPr>
        <w:t>30 month</w:t>
      </w:r>
      <w:proofErr w:type="gramEnd"/>
      <w:r w:rsidR="00552C32">
        <w:rPr>
          <w:sz w:val="24"/>
          <w:szCs w:val="24"/>
        </w:rPr>
        <w:t xml:space="preserve"> </w:t>
      </w:r>
      <w:r w:rsidR="00D6602F">
        <w:rPr>
          <w:sz w:val="24"/>
          <w:szCs w:val="24"/>
        </w:rPr>
        <w:t>timeframe.</w:t>
      </w:r>
      <w:r w:rsidR="00A66C02">
        <w:rPr>
          <w:sz w:val="24"/>
          <w:szCs w:val="24"/>
        </w:rPr>
        <w:t xml:space="preserve">  Wider Member briefings will keep councillors informed </w:t>
      </w:r>
      <w:r w:rsidR="00511116">
        <w:rPr>
          <w:sz w:val="24"/>
          <w:szCs w:val="24"/>
        </w:rPr>
        <w:t>through the process, with workshops to be arranged at relevant times to gain</w:t>
      </w:r>
      <w:r w:rsidR="0074207B">
        <w:rPr>
          <w:sz w:val="24"/>
          <w:szCs w:val="24"/>
        </w:rPr>
        <w:t xml:space="preserve"> councillor inputs and feedback.</w:t>
      </w:r>
    </w:p>
    <w:p w14:paraId="52DAC687" w14:textId="77777777" w:rsidR="00C8078B" w:rsidRDefault="00FC06B4" w:rsidP="00C63627">
      <w:pPr>
        <w:pStyle w:val="Standard"/>
        <w:shd w:val="clear" w:color="auto" w:fill="FFFFFF"/>
        <w:spacing w:before="360" w:after="80" w:line="240" w:lineRule="auto"/>
      </w:pPr>
      <w:r>
        <w:rPr>
          <w:b/>
          <w:color w:val="0F4761"/>
          <w:sz w:val="28"/>
          <w:szCs w:val="28"/>
        </w:rPr>
        <w:t>We planned how we’ll consult on the plan</w:t>
      </w:r>
    </w:p>
    <w:p w14:paraId="2DFEFC37" w14:textId="77777777" w:rsidR="00C8078B" w:rsidRDefault="00FC06B4">
      <w:pPr>
        <w:pStyle w:val="Standard"/>
        <w:shd w:val="clear" w:color="auto" w:fill="FFFFFF"/>
        <w:spacing w:after="160" w:line="240" w:lineRule="auto"/>
      </w:pPr>
      <w:r>
        <w:rPr>
          <w:sz w:val="24"/>
          <w:szCs w:val="24"/>
        </w:rPr>
        <w:t>Public consultation is essential for the local plan to represent the needs of our communities. It must be easy for people to have their say in a way that works for them, so they can influence the way the area develops. By planning this early, we can ensure people are aware in advance and can get involved from the start.</w:t>
      </w:r>
    </w:p>
    <w:p w14:paraId="2A1E9549" w14:textId="77777777" w:rsidR="00C8078B" w:rsidRDefault="00FC06B4">
      <w:pPr>
        <w:pStyle w:val="Standard"/>
        <w:shd w:val="clear" w:color="auto" w:fill="FFFFFF"/>
        <w:spacing w:after="160" w:line="240" w:lineRule="auto"/>
        <w:rPr>
          <w:sz w:val="24"/>
          <w:szCs w:val="24"/>
        </w:rPr>
      </w:pPr>
      <w:r>
        <w:rPr>
          <w:sz w:val="24"/>
          <w:szCs w:val="24"/>
        </w:rPr>
        <w:t>We have undertaken a scoping consultation to get people’s views on what the plan could contain and how we propose to consult on the plan at key stages.</w:t>
      </w:r>
    </w:p>
    <w:p w14:paraId="3BA19E7E" w14:textId="04B49F45" w:rsidR="00857252" w:rsidRDefault="0074207B">
      <w:pPr>
        <w:pStyle w:val="Standard"/>
        <w:shd w:val="clear" w:color="auto" w:fill="FFFFFF"/>
        <w:spacing w:after="160" w:line="240" w:lineRule="auto"/>
        <w:rPr>
          <w:sz w:val="24"/>
          <w:szCs w:val="24"/>
        </w:rPr>
      </w:pPr>
      <w:r>
        <w:rPr>
          <w:sz w:val="24"/>
          <w:szCs w:val="24"/>
        </w:rPr>
        <w:t>As part of the scoping consultation w</w:t>
      </w:r>
      <w:r w:rsidR="00300AA5">
        <w:rPr>
          <w:sz w:val="24"/>
          <w:szCs w:val="24"/>
        </w:rPr>
        <w:t xml:space="preserve">e produced a </w:t>
      </w:r>
      <w:hyperlink r:id="rId11" w:history="1">
        <w:r w:rsidR="00C56D0B">
          <w:rPr>
            <w:rStyle w:val="Hyperlink"/>
            <w:sz w:val="24"/>
            <w:szCs w:val="24"/>
          </w:rPr>
          <w:t>draft Consultation and Engagement Plan</w:t>
        </w:r>
      </w:hyperlink>
      <w:r w:rsidR="00D264D6">
        <w:rPr>
          <w:sz w:val="24"/>
          <w:szCs w:val="24"/>
        </w:rPr>
        <w:t xml:space="preserve"> </w:t>
      </w:r>
      <w:r w:rsidR="00483DBE">
        <w:rPr>
          <w:sz w:val="24"/>
          <w:szCs w:val="24"/>
        </w:rPr>
        <w:t>which outline</w:t>
      </w:r>
      <w:r w:rsidR="003D72F7">
        <w:rPr>
          <w:sz w:val="24"/>
          <w:szCs w:val="24"/>
        </w:rPr>
        <w:t xml:space="preserve">s </w:t>
      </w:r>
      <w:r w:rsidR="006A0F8D">
        <w:rPr>
          <w:sz w:val="24"/>
          <w:szCs w:val="24"/>
        </w:rPr>
        <w:t>a variety</w:t>
      </w:r>
      <w:r w:rsidR="00483DBE">
        <w:rPr>
          <w:sz w:val="24"/>
          <w:szCs w:val="24"/>
        </w:rPr>
        <w:t xml:space="preserve"> </w:t>
      </w:r>
      <w:r w:rsidR="006A0F8D">
        <w:rPr>
          <w:sz w:val="24"/>
          <w:szCs w:val="24"/>
        </w:rPr>
        <w:t xml:space="preserve">of in person, online and traditional forms of engagement </w:t>
      </w:r>
      <w:r w:rsidR="008C3786">
        <w:rPr>
          <w:sz w:val="24"/>
          <w:szCs w:val="24"/>
        </w:rPr>
        <w:t>that can be used at different stages during plan production</w:t>
      </w:r>
      <w:r w:rsidR="00E76E2C">
        <w:rPr>
          <w:sz w:val="24"/>
          <w:szCs w:val="24"/>
        </w:rPr>
        <w:t xml:space="preserve">.  We will consider the feedback to the </w:t>
      </w:r>
      <w:r w:rsidR="00BC2423">
        <w:rPr>
          <w:sz w:val="24"/>
          <w:szCs w:val="24"/>
        </w:rPr>
        <w:t>draft</w:t>
      </w:r>
      <w:r w:rsidR="00E76E2C">
        <w:rPr>
          <w:sz w:val="24"/>
          <w:szCs w:val="24"/>
        </w:rPr>
        <w:t xml:space="preserve"> </w:t>
      </w:r>
      <w:r w:rsidR="00BC2423">
        <w:rPr>
          <w:sz w:val="24"/>
          <w:szCs w:val="24"/>
        </w:rPr>
        <w:t>C</w:t>
      </w:r>
      <w:r w:rsidR="00E76E2C">
        <w:rPr>
          <w:sz w:val="24"/>
          <w:szCs w:val="24"/>
        </w:rPr>
        <w:t xml:space="preserve">onsultation </w:t>
      </w:r>
      <w:r w:rsidR="00881E28">
        <w:rPr>
          <w:sz w:val="24"/>
          <w:szCs w:val="24"/>
        </w:rPr>
        <w:t xml:space="preserve">and Engagement Plan </w:t>
      </w:r>
      <w:r w:rsidR="00E76E2C">
        <w:rPr>
          <w:sz w:val="24"/>
          <w:szCs w:val="24"/>
        </w:rPr>
        <w:t xml:space="preserve">to </w:t>
      </w:r>
      <w:r w:rsidR="000A7BCB">
        <w:rPr>
          <w:sz w:val="24"/>
          <w:szCs w:val="24"/>
        </w:rPr>
        <w:t>produce</w:t>
      </w:r>
      <w:r w:rsidR="00E76E2C">
        <w:rPr>
          <w:sz w:val="24"/>
          <w:szCs w:val="24"/>
        </w:rPr>
        <w:t xml:space="preserve"> </w:t>
      </w:r>
      <w:r w:rsidR="000A7BCB">
        <w:rPr>
          <w:sz w:val="24"/>
          <w:szCs w:val="24"/>
        </w:rPr>
        <w:t>consultation plans for each key stage</w:t>
      </w:r>
      <w:r w:rsidR="00175A0F">
        <w:rPr>
          <w:sz w:val="24"/>
          <w:szCs w:val="24"/>
        </w:rPr>
        <w:t xml:space="preserve"> and engagement throughout the process</w:t>
      </w:r>
      <w:r w:rsidR="000A7BCB">
        <w:rPr>
          <w:sz w:val="24"/>
          <w:szCs w:val="24"/>
        </w:rPr>
        <w:t>.</w:t>
      </w:r>
    </w:p>
    <w:p w14:paraId="7703B770" w14:textId="77777777" w:rsidR="00C8078B" w:rsidRDefault="00FC06B4" w:rsidP="00C63627">
      <w:pPr>
        <w:pStyle w:val="Standard"/>
        <w:shd w:val="clear" w:color="auto" w:fill="FFFFFF"/>
        <w:spacing w:before="360" w:after="80" w:line="240" w:lineRule="auto"/>
      </w:pPr>
      <w:r>
        <w:rPr>
          <w:b/>
          <w:color w:val="0F4761"/>
          <w:sz w:val="28"/>
          <w:szCs w:val="28"/>
        </w:rPr>
        <w:t>We began scoping the content of the plan</w:t>
      </w:r>
    </w:p>
    <w:p w14:paraId="64A1356D" w14:textId="7CDFEC29" w:rsidR="00C8078B" w:rsidRDefault="00FC06B4">
      <w:pPr>
        <w:pStyle w:val="Standard"/>
        <w:shd w:val="clear" w:color="auto" w:fill="FFFFFF"/>
        <w:spacing w:after="160" w:line="240" w:lineRule="auto"/>
        <w:rPr>
          <w:sz w:val="24"/>
          <w:szCs w:val="24"/>
        </w:rPr>
      </w:pPr>
      <w:r>
        <w:rPr>
          <w:sz w:val="24"/>
          <w:szCs w:val="24"/>
        </w:rPr>
        <w:t xml:space="preserve">Scoping includes considering how well the existing </w:t>
      </w:r>
      <w:r w:rsidR="00FC435C">
        <w:rPr>
          <w:sz w:val="24"/>
          <w:szCs w:val="24"/>
        </w:rPr>
        <w:t xml:space="preserve">local </w:t>
      </w:r>
      <w:r>
        <w:rPr>
          <w:sz w:val="24"/>
          <w:szCs w:val="24"/>
        </w:rPr>
        <w:t>plan</w:t>
      </w:r>
      <w:r w:rsidR="00FC435C">
        <w:rPr>
          <w:sz w:val="24"/>
          <w:szCs w:val="24"/>
        </w:rPr>
        <w:t>s</w:t>
      </w:r>
      <w:r>
        <w:rPr>
          <w:sz w:val="24"/>
          <w:szCs w:val="24"/>
        </w:rPr>
        <w:t xml:space="preserve"> </w:t>
      </w:r>
      <w:r w:rsidR="00FC435C">
        <w:rPr>
          <w:sz w:val="24"/>
          <w:szCs w:val="24"/>
        </w:rPr>
        <w:t>are</w:t>
      </w:r>
      <w:r>
        <w:rPr>
          <w:sz w:val="24"/>
          <w:szCs w:val="24"/>
        </w:rPr>
        <w:t xml:space="preserve"> working and gathering baseline information about the area. This helps to identify our future needs and ambitions. Starting this early means we can begin preparing the new plan with a clear vision, making it quicker and easier to consult on the plan and make decisions about it.</w:t>
      </w:r>
    </w:p>
    <w:p w14:paraId="3FDF6ADD" w14:textId="04B85832" w:rsidR="00610D6B" w:rsidRDefault="00610D6B">
      <w:pPr>
        <w:pStyle w:val="Standard"/>
        <w:shd w:val="clear" w:color="auto" w:fill="FFFFFF"/>
        <w:spacing w:after="160" w:line="240" w:lineRule="auto"/>
        <w:rPr>
          <w:sz w:val="24"/>
          <w:szCs w:val="24"/>
        </w:rPr>
      </w:pPr>
      <w:r>
        <w:rPr>
          <w:sz w:val="24"/>
          <w:szCs w:val="24"/>
        </w:rPr>
        <w:t>As Cumberland</w:t>
      </w:r>
      <w:r w:rsidR="00FC435C">
        <w:rPr>
          <w:sz w:val="24"/>
          <w:szCs w:val="24"/>
        </w:rPr>
        <w:t xml:space="preserve"> was</w:t>
      </w:r>
      <w:r>
        <w:rPr>
          <w:sz w:val="24"/>
          <w:szCs w:val="24"/>
        </w:rPr>
        <w:t xml:space="preserve"> formed in April 2023 this is the </w:t>
      </w:r>
      <w:r w:rsidR="007D2A69">
        <w:rPr>
          <w:sz w:val="24"/>
          <w:szCs w:val="24"/>
        </w:rPr>
        <w:t>first Cumberland Local Plan, and as such is not a review and up</w:t>
      </w:r>
      <w:r w:rsidR="0043779C">
        <w:rPr>
          <w:sz w:val="24"/>
          <w:szCs w:val="24"/>
        </w:rPr>
        <w:t>d</w:t>
      </w:r>
      <w:r w:rsidR="007D2A69">
        <w:rPr>
          <w:sz w:val="24"/>
          <w:szCs w:val="24"/>
        </w:rPr>
        <w:t>ate of an existing local plan</w:t>
      </w:r>
      <w:r w:rsidR="0043779C">
        <w:rPr>
          <w:sz w:val="24"/>
          <w:szCs w:val="24"/>
        </w:rPr>
        <w:t xml:space="preserve">.  </w:t>
      </w:r>
      <w:r w:rsidR="00FC435C">
        <w:rPr>
          <w:sz w:val="24"/>
          <w:szCs w:val="24"/>
        </w:rPr>
        <w:t xml:space="preserve">Before the new Local Plan making Regulations were announced the </w:t>
      </w:r>
      <w:r w:rsidR="00327C52">
        <w:rPr>
          <w:sz w:val="24"/>
          <w:szCs w:val="24"/>
        </w:rPr>
        <w:t>Council</w:t>
      </w:r>
      <w:r w:rsidR="00FC435C">
        <w:rPr>
          <w:sz w:val="24"/>
          <w:szCs w:val="24"/>
        </w:rPr>
        <w:t xml:space="preserve"> had</w:t>
      </w:r>
      <w:r w:rsidR="00327C52">
        <w:rPr>
          <w:sz w:val="24"/>
          <w:szCs w:val="24"/>
        </w:rPr>
        <w:t xml:space="preserve"> con</w:t>
      </w:r>
      <w:r w:rsidR="00BF4553">
        <w:rPr>
          <w:sz w:val="24"/>
          <w:szCs w:val="24"/>
        </w:rPr>
        <w:t>ducted a comprehensive Issues and Options consultation during September and October 2025</w:t>
      </w:r>
      <w:r w:rsidR="00F72563">
        <w:rPr>
          <w:sz w:val="24"/>
          <w:szCs w:val="24"/>
        </w:rPr>
        <w:t xml:space="preserve"> to </w:t>
      </w:r>
      <w:r w:rsidR="00F05524">
        <w:rPr>
          <w:sz w:val="24"/>
          <w:szCs w:val="24"/>
        </w:rPr>
        <w:t>gather views</w:t>
      </w:r>
      <w:r w:rsidR="00FC435C">
        <w:rPr>
          <w:sz w:val="24"/>
          <w:szCs w:val="24"/>
        </w:rPr>
        <w:t xml:space="preserve">. </w:t>
      </w:r>
    </w:p>
    <w:p w14:paraId="28DA0B31" w14:textId="6622EE00" w:rsidR="00F05524" w:rsidRDefault="00BC5A80" w:rsidP="00BC5A80">
      <w:pPr>
        <w:pStyle w:val="Standard"/>
        <w:shd w:val="clear" w:color="auto" w:fill="FFFFFF"/>
        <w:spacing w:after="160" w:line="240" w:lineRule="auto"/>
        <w:rPr>
          <w:sz w:val="24"/>
          <w:szCs w:val="24"/>
        </w:rPr>
      </w:pPr>
      <w:r>
        <w:rPr>
          <w:sz w:val="24"/>
          <w:szCs w:val="24"/>
        </w:rPr>
        <w:t xml:space="preserve">The Scoping Consultation </w:t>
      </w:r>
      <w:r w:rsidR="00272F3A">
        <w:rPr>
          <w:sz w:val="24"/>
          <w:szCs w:val="24"/>
        </w:rPr>
        <w:t xml:space="preserve">in September 2026 </w:t>
      </w:r>
      <w:r w:rsidR="00403273">
        <w:rPr>
          <w:sz w:val="24"/>
          <w:szCs w:val="24"/>
        </w:rPr>
        <w:t xml:space="preserve">used the </w:t>
      </w:r>
      <w:r w:rsidR="00FC435C">
        <w:rPr>
          <w:sz w:val="24"/>
          <w:szCs w:val="24"/>
        </w:rPr>
        <w:t>high-level</w:t>
      </w:r>
      <w:r w:rsidR="00403273">
        <w:rPr>
          <w:sz w:val="24"/>
          <w:szCs w:val="24"/>
        </w:rPr>
        <w:t xml:space="preserve"> summary of </w:t>
      </w:r>
      <w:r w:rsidR="00D54976">
        <w:rPr>
          <w:sz w:val="24"/>
          <w:szCs w:val="24"/>
        </w:rPr>
        <w:t>responses</w:t>
      </w:r>
      <w:r w:rsidR="00403273">
        <w:rPr>
          <w:sz w:val="24"/>
          <w:szCs w:val="24"/>
        </w:rPr>
        <w:t xml:space="preserve"> to the Issues and Options consultation </w:t>
      </w:r>
      <w:r w:rsidR="00D043CD">
        <w:rPr>
          <w:sz w:val="24"/>
          <w:szCs w:val="24"/>
        </w:rPr>
        <w:t>to recognise what ha</w:t>
      </w:r>
      <w:r w:rsidR="0082176E">
        <w:rPr>
          <w:sz w:val="24"/>
          <w:szCs w:val="24"/>
        </w:rPr>
        <w:t>s</w:t>
      </w:r>
      <w:r w:rsidR="00D043CD">
        <w:rPr>
          <w:sz w:val="24"/>
          <w:szCs w:val="24"/>
        </w:rPr>
        <w:t xml:space="preserve"> already been said </w:t>
      </w:r>
      <w:proofErr w:type="gramStart"/>
      <w:r w:rsidR="00D043CD">
        <w:rPr>
          <w:sz w:val="24"/>
          <w:szCs w:val="24"/>
        </w:rPr>
        <w:t>and also</w:t>
      </w:r>
      <w:proofErr w:type="gramEnd"/>
      <w:r w:rsidR="00D043CD">
        <w:rPr>
          <w:sz w:val="24"/>
          <w:szCs w:val="24"/>
        </w:rPr>
        <w:t xml:space="preserve"> help to </w:t>
      </w:r>
      <w:r w:rsidR="004E6C51">
        <w:rPr>
          <w:sz w:val="24"/>
          <w:szCs w:val="24"/>
        </w:rPr>
        <w:t>check</w:t>
      </w:r>
      <w:r w:rsidR="0082176E">
        <w:rPr>
          <w:sz w:val="24"/>
          <w:szCs w:val="24"/>
        </w:rPr>
        <w:t xml:space="preserve"> that emerging issues and priorities are correct.</w:t>
      </w:r>
      <w:r w:rsidR="00221F37">
        <w:rPr>
          <w:sz w:val="24"/>
          <w:szCs w:val="24"/>
        </w:rPr>
        <w:t xml:space="preserve"> </w:t>
      </w:r>
    </w:p>
    <w:p w14:paraId="5927C804" w14:textId="7B135BB8" w:rsidR="003858C9" w:rsidRDefault="003858C9" w:rsidP="00BC5A80">
      <w:pPr>
        <w:pStyle w:val="Standard"/>
        <w:shd w:val="clear" w:color="auto" w:fill="FFFFFF"/>
        <w:spacing w:after="160" w:line="240" w:lineRule="auto"/>
        <w:rPr>
          <w:sz w:val="24"/>
          <w:szCs w:val="24"/>
        </w:rPr>
      </w:pPr>
      <w:r>
        <w:rPr>
          <w:sz w:val="24"/>
          <w:szCs w:val="24"/>
        </w:rPr>
        <w:t xml:space="preserve">The Scoping Consultation also included a </w:t>
      </w:r>
      <w:r w:rsidR="000825CF">
        <w:rPr>
          <w:sz w:val="24"/>
          <w:szCs w:val="24"/>
        </w:rPr>
        <w:t>draft site selection methodology paper to gain views on our approach to identifying sites for allocation or protection in the local plan</w:t>
      </w:r>
      <w:r w:rsidR="0061451E">
        <w:rPr>
          <w:sz w:val="24"/>
          <w:szCs w:val="24"/>
        </w:rPr>
        <w:t xml:space="preserve"> as well as the SEA Screening.  </w:t>
      </w:r>
      <w:r w:rsidR="002D36C4">
        <w:rPr>
          <w:sz w:val="24"/>
          <w:szCs w:val="24"/>
        </w:rPr>
        <w:t>We also reopened the Call for Sites at this stage</w:t>
      </w:r>
      <w:r w:rsidR="00B078F1">
        <w:rPr>
          <w:sz w:val="24"/>
          <w:szCs w:val="24"/>
        </w:rPr>
        <w:t>.</w:t>
      </w:r>
    </w:p>
    <w:p w14:paraId="7F6AFD8D" w14:textId="4AA5D8C3" w:rsidR="001F50BB" w:rsidRDefault="00BC5A80">
      <w:pPr>
        <w:pStyle w:val="Standard"/>
        <w:shd w:val="clear" w:color="auto" w:fill="FFFFFF"/>
        <w:spacing w:after="160" w:line="240" w:lineRule="auto"/>
      </w:pPr>
      <w:r>
        <w:rPr>
          <w:sz w:val="24"/>
          <w:szCs w:val="24"/>
        </w:rPr>
        <w:t xml:space="preserve">The Scoping Consultation can be found at: </w:t>
      </w:r>
      <w:hyperlink r:id="rId12" w:history="1">
        <w:r w:rsidRPr="00A36536">
          <w:rPr>
            <w:rStyle w:val="Hyperlink"/>
            <w:sz w:val="24"/>
            <w:szCs w:val="24"/>
          </w:rPr>
          <w:t>https://consult.cumberland.gov.uk/scoping-consultation-for-the-cumberland-local-plan</w:t>
        </w:r>
      </w:hyperlink>
      <w:r>
        <w:rPr>
          <w:sz w:val="24"/>
          <w:szCs w:val="24"/>
        </w:rPr>
        <w:t xml:space="preserve"> </w:t>
      </w:r>
    </w:p>
    <w:p w14:paraId="4F4E0BB3" w14:textId="77777777" w:rsidR="00C8078B" w:rsidRDefault="00FC06B4" w:rsidP="00C63627">
      <w:pPr>
        <w:pStyle w:val="Standard"/>
        <w:shd w:val="clear" w:color="auto" w:fill="FFFFFF"/>
        <w:spacing w:before="360" w:after="80" w:line="240" w:lineRule="auto"/>
      </w:pPr>
      <w:r>
        <w:rPr>
          <w:b/>
          <w:color w:val="0F4761"/>
          <w:sz w:val="28"/>
          <w:szCs w:val="28"/>
        </w:rPr>
        <w:t>We began a Strategic Environmental Assessment</w:t>
      </w:r>
    </w:p>
    <w:p w14:paraId="0023BA08" w14:textId="77777777" w:rsidR="00C8078B" w:rsidRDefault="00FC06B4">
      <w:pPr>
        <w:pStyle w:val="Standard"/>
        <w:shd w:val="clear" w:color="auto" w:fill="FFFFFF"/>
        <w:spacing w:after="160" w:line="240" w:lineRule="auto"/>
      </w:pPr>
      <w:r>
        <w:rPr>
          <w:sz w:val="24"/>
          <w:szCs w:val="24"/>
        </w:rPr>
        <w:t xml:space="preserve">We’re legally required to identify, describe and evaluate likely significant effects on the environment of:  </w:t>
      </w:r>
    </w:p>
    <w:p w14:paraId="75A47CE0" w14:textId="77777777" w:rsidR="00C8078B" w:rsidRDefault="00FC06B4">
      <w:pPr>
        <w:pStyle w:val="Standard"/>
        <w:numPr>
          <w:ilvl w:val="0"/>
          <w:numId w:val="46"/>
        </w:numPr>
        <w:ind w:left="1080"/>
      </w:pPr>
      <w:r>
        <w:rPr>
          <w:sz w:val="24"/>
          <w:szCs w:val="24"/>
        </w:rPr>
        <w:t xml:space="preserve">implementing the local plan  </w:t>
      </w:r>
    </w:p>
    <w:p w14:paraId="42579184" w14:textId="77777777" w:rsidR="00C8078B" w:rsidRDefault="00FC06B4">
      <w:pPr>
        <w:pStyle w:val="Standard"/>
        <w:numPr>
          <w:ilvl w:val="0"/>
          <w:numId w:val="47"/>
        </w:numPr>
        <w:ind w:left="1080"/>
      </w:pPr>
      <w:r>
        <w:rPr>
          <w:sz w:val="24"/>
          <w:szCs w:val="24"/>
        </w:rPr>
        <w:t xml:space="preserve">reasonable alternatives, </w:t>
      </w:r>
      <w:proofErr w:type="gramStart"/>
      <w:r>
        <w:rPr>
          <w:sz w:val="24"/>
          <w:szCs w:val="24"/>
        </w:rPr>
        <w:t>taking into account</w:t>
      </w:r>
      <w:proofErr w:type="gramEnd"/>
      <w:r>
        <w:rPr>
          <w:sz w:val="24"/>
          <w:szCs w:val="24"/>
        </w:rPr>
        <w:t xml:space="preserve"> the plan’s objectives and scope  </w:t>
      </w:r>
    </w:p>
    <w:p w14:paraId="34764BA5" w14:textId="77777777" w:rsidR="00C8078B" w:rsidRDefault="00FC06B4">
      <w:pPr>
        <w:pStyle w:val="Standard"/>
        <w:shd w:val="clear" w:color="auto" w:fill="FFFFFF"/>
        <w:spacing w:after="160" w:line="240" w:lineRule="auto"/>
      </w:pPr>
      <w:r>
        <w:rPr>
          <w:sz w:val="24"/>
          <w:szCs w:val="24"/>
        </w:rPr>
        <w:t xml:space="preserve">This process will consider how community, national and international environmental protection objectives and any other environmental challenges are </w:t>
      </w:r>
      <w:proofErr w:type="gramStart"/>
      <w:r>
        <w:rPr>
          <w:sz w:val="24"/>
          <w:szCs w:val="24"/>
        </w:rPr>
        <w:t>taken into account</w:t>
      </w:r>
      <w:proofErr w:type="gramEnd"/>
      <w:r>
        <w:rPr>
          <w:sz w:val="24"/>
          <w:szCs w:val="24"/>
        </w:rPr>
        <w:t xml:space="preserve"> in the plan. It will help us to predict significant environmental effects and develop ways of preventing, reducing and offsetting these.  </w:t>
      </w:r>
    </w:p>
    <w:p w14:paraId="3940D8DA" w14:textId="7D0A7400" w:rsidR="00C8078B" w:rsidRDefault="00FC06B4">
      <w:pPr>
        <w:pStyle w:val="Standard"/>
        <w:shd w:val="clear" w:color="auto" w:fill="FFFFFF"/>
        <w:spacing w:after="160" w:line="240" w:lineRule="auto"/>
        <w:rPr>
          <w:sz w:val="24"/>
          <w:szCs w:val="24"/>
        </w:rPr>
      </w:pPr>
      <w:r>
        <w:rPr>
          <w:sz w:val="24"/>
          <w:szCs w:val="24"/>
        </w:rPr>
        <w:t xml:space="preserve">It is important we start this work early and are transparent about how we’re doing the assessment when engaging stakeholders and communities.  </w:t>
      </w:r>
    </w:p>
    <w:p w14:paraId="4AFA8F6B" w14:textId="3269BF70" w:rsidR="003B7767" w:rsidRDefault="00225061">
      <w:pPr>
        <w:pStyle w:val="Standard"/>
        <w:shd w:val="clear" w:color="auto" w:fill="FFFFFF"/>
        <w:spacing w:after="160" w:line="240" w:lineRule="auto"/>
        <w:rPr>
          <w:sz w:val="24"/>
          <w:szCs w:val="24"/>
        </w:rPr>
      </w:pPr>
      <w:r>
        <w:rPr>
          <w:sz w:val="24"/>
          <w:szCs w:val="24"/>
        </w:rPr>
        <w:t>We published our SEA Screening as part of our scoping consultation</w:t>
      </w:r>
      <w:r w:rsidR="008829CC">
        <w:rPr>
          <w:sz w:val="24"/>
          <w:szCs w:val="24"/>
        </w:rPr>
        <w:t xml:space="preserve"> which </w:t>
      </w:r>
      <w:r w:rsidR="00853918">
        <w:rPr>
          <w:sz w:val="24"/>
          <w:szCs w:val="24"/>
        </w:rPr>
        <w:t>concluded that the Cumberland Local Plan should be ‘screened in’</w:t>
      </w:r>
      <w:r w:rsidR="00F449E4">
        <w:rPr>
          <w:sz w:val="24"/>
          <w:szCs w:val="24"/>
        </w:rPr>
        <w:t xml:space="preserve"> to</w:t>
      </w:r>
      <w:r w:rsidR="008829CC">
        <w:rPr>
          <w:sz w:val="24"/>
          <w:szCs w:val="24"/>
        </w:rPr>
        <w:t xml:space="preserve"> Strat</w:t>
      </w:r>
      <w:r w:rsidR="00B16D59">
        <w:rPr>
          <w:sz w:val="24"/>
          <w:szCs w:val="24"/>
        </w:rPr>
        <w:t>e</w:t>
      </w:r>
      <w:r w:rsidR="008829CC">
        <w:rPr>
          <w:sz w:val="24"/>
          <w:szCs w:val="24"/>
        </w:rPr>
        <w:t xml:space="preserve">gic Environmental Assessment </w:t>
      </w:r>
      <w:r w:rsidR="00F449E4">
        <w:rPr>
          <w:sz w:val="24"/>
          <w:szCs w:val="24"/>
        </w:rPr>
        <w:t>process</w:t>
      </w:r>
      <w:r w:rsidR="008829CC">
        <w:rPr>
          <w:sz w:val="24"/>
          <w:szCs w:val="24"/>
        </w:rPr>
        <w:t>.</w:t>
      </w:r>
    </w:p>
    <w:p w14:paraId="288DAEF3" w14:textId="7CF79A5B" w:rsidR="00B16D59" w:rsidRDefault="00B16D59">
      <w:pPr>
        <w:pStyle w:val="Standard"/>
        <w:shd w:val="clear" w:color="auto" w:fill="FFFFFF"/>
        <w:spacing w:after="160" w:line="240" w:lineRule="auto"/>
        <w:rPr>
          <w:sz w:val="24"/>
          <w:szCs w:val="24"/>
        </w:rPr>
      </w:pPr>
      <w:r>
        <w:rPr>
          <w:sz w:val="24"/>
          <w:szCs w:val="24"/>
        </w:rPr>
        <w:t xml:space="preserve">We have decided to assess the proposals in the local plan </w:t>
      </w:r>
      <w:r w:rsidR="00DC6AC9">
        <w:rPr>
          <w:sz w:val="24"/>
          <w:szCs w:val="24"/>
        </w:rPr>
        <w:t xml:space="preserve">though an Integrated Assessment that will help us understand the </w:t>
      </w:r>
      <w:r w:rsidR="005256C1">
        <w:rPr>
          <w:sz w:val="24"/>
          <w:szCs w:val="24"/>
        </w:rPr>
        <w:t xml:space="preserve">local plan’s </w:t>
      </w:r>
      <w:r w:rsidR="00124944">
        <w:rPr>
          <w:sz w:val="24"/>
          <w:szCs w:val="24"/>
        </w:rPr>
        <w:t>social, economic and environmental impacts, while also considering health, equality and climate change impa</w:t>
      </w:r>
      <w:r w:rsidR="00382134">
        <w:rPr>
          <w:sz w:val="24"/>
          <w:szCs w:val="24"/>
        </w:rPr>
        <w:t>cts</w:t>
      </w:r>
      <w:r w:rsidR="00F11B49">
        <w:rPr>
          <w:sz w:val="24"/>
          <w:szCs w:val="24"/>
        </w:rPr>
        <w:t xml:space="preserve"> and meet the requirements of SEA</w:t>
      </w:r>
      <w:r w:rsidR="00382134">
        <w:rPr>
          <w:sz w:val="24"/>
          <w:szCs w:val="24"/>
        </w:rPr>
        <w:t>.</w:t>
      </w:r>
    </w:p>
    <w:p w14:paraId="6BD41180" w14:textId="4DBDF70E" w:rsidR="00382134" w:rsidRDefault="00535C61">
      <w:pPr>
        <w:pStyle w:val="Standard"/>
        <w:shd w:val="clear" w:color="auto" w:fill="FFFFFF"/>
        <w:spacing w:after="160" w:line="240" w:lineRule="auto"/>
      </w:pPr>
      <w:r>
        <w:rPr>
          <w:sz w:val="24"/>
          <w:szCs w:val="24"/>
        </w:rPr>
        <w:t xml:space="preserve">An </w:t>
      </w:r>
      <w:hyperlink r:id="rId13" w:history="1">
        <w:r w:rsidR="00962CF9">
          <w:rPr>
            <w:rStyle w:val="Hyperlink"/>
            <w:sz w:val="24"/>
            <w:szCs w:val="24"/>
          </w:rPr>
          <w:t>Integrated Assessment Scoping Consultation</w:t>
        </w:r>
      </w:hyperlink>
      <w:r w:rsidR="00962CF9">
        <w:rPr>
          <w:sz w:val="24"/>
          <w:szCs w:val="24"/>
        </w:rPr>
        <w:t xml:space="preserve"> </w:t>
      </w:r>
      <w:r w:rsidR="00A4601F">
        <w:rPr>
          <w:sz w:val="24"/>
          <w:szCs w:val="24"/>
        </w:rPr>
        <w:t>has</w:t>
      </w:r>
      <w:r w:rsidR="005848D8">
        <w:rPr>
          <w:sz w:val="24"/>
          <w:szCs w:val="24"/>
        </w:rPr>
        <w:t xml:space="preserve"> begun with statutory consultees </w:t>
      </w:r>
      <w:r w:rsidR="00962CF9">
        <w:rPr>
          <w:sz w:val="24"/>
          <w:szCs w:val="24"/>
        </w:rPr>
        <w:t xml:space="preserve">and has also been published on the </w:t>
      </w:r>
      <w:r w:rsidR="00192711">
        <w:rPr>
          <w:sz w:val="24"/>
          <w:szCs w:val="24"/>
        </w:rPr>
        <w:t>council’s</w:t>
      </w:r>
      <w:r w:rsidR="00962CF9">
        <w:rPr>
          <w:sz w:val="24"/>
          <w:szCs w:val="24"/>
        </w:rPr>
        <w:t xml:space="preserve"> </w:t>
      </w:r>
      <w:r w:rsidR="00192711">
        <w:rPr>
          <w:sz w:val="24"/>
          <w:szCs w:val="24"/>
        </w:rPr>
        <w:t xml:space="preserve">website for </w:t>
      </w:r>
      <w:r w:rsidR="008261C7">
        <w:rPr>
          <w:sz w:val="24"/>
          <w:szCs w:val="24"/>
        </w:rPr>
        <w:t>comment</w:t>
      </w:r>
      <w:r w:rsidR="00192711">
        <w:rPr>
          <w:sz w:val="24"/>
          <w:szCs w:val="24"/>
        </w:rPr>
        <w:t>.  This will help confirm baseline information</w:t>
      </w:r>
      <w:r w:rsidR="009C0AF8">
        <w:rPr>
          <w:sz w:val="24"/>
          <w:szCs w:val="24"/>
        </w:rPr>
        <w:t xml:space="preserve"> </w:t>
      </w:r>
      <w:proofErr w:type="gramStart"/>
      <w:r w:rsidR="00192711">
        <w:rPr>
          <w:sz w:val="24"/>
          <w:szCs w:val="24"/>
        </w:rPr>
        <w:t>an</w:t>
      </w:r>
      <w:r w:rsidR="009C0AF8">
        <w:rPr>
          <w:sz w:val="24"/>
          <w:szCs w:val="24"/>
        </w:rPr>
        <w:t>d</w:t>
      </w:r>
      <w:r w:rsidR="00192711">
        <w:rPr>
          <w:sz w:val="24"/>
          <w:szCs w:val="24"/>
        </w:rPr>
        <w:t xml:space="preserve"> also</w:t>
      </w:r>
      <w:proofErr w:type="gramEnd"/>
      <w:r w:rsidR="00192711">
        <w:rPr>
          <w:sz w:val="24"/>
          <w:szCs w:val="24"/>
        </w:rPr>
        <w:t xml:space="preserve"> </w:t>
      </w:r>
      <w:r w:rsidR="003554C1">
        <w:rPr>
          <w:sz w:val="24"/>
          <w:szCs w:val="24"/>
        </w:rPr>
        <w:t xml:space="preserve">help improve the assessment of the local plan in time for emerging proposals at the </w:t>
      </w:r>
      <w:r w:rsidR="003554C1" w:rsidRPr="00091021">
        <w:rPr>
          <w:i/>
          <w:iCs/>
          <w:sz w:val="24"/>
          <w:szCs w:val="24"/>
        </w:rPr>
        <w:t>Plan</w:t>
      </w:r>
      <w:r w:rsidR="00091021" w:rsidRPr="00091021">
        <w:rPr>
          <w:i/>
          <w:iCs/>
          <w:sz w:val="24"/>
          <w:szCs w:val="24"/>
        </w:rPr>
        <w:t xml:space="preserve"> Content and Evidence </w:t>
      </w:r>
      <w:r w:rsidR="00091021" w:rsidRPr="00221F37">
        <w:rPr>
          <w:sz w:val="24"/>
          <w:szCs w:val="24"/>
        </w:rPr>
        <w:t>consultation</w:t>
      </w:r>
      <w:r w:rsidR="00091021">
        <w:rPr>
          <w:sz w:val="24"/>
          <w:szCs w:val="24"/>
        </w:rPr>
        <w:t xml:space="preserve"> stage.</w:t>
      </w:r>
    </w:p>
    <w:p w14:paraId="3F1AF9EE" w14:textId="3B703A24" w:rsidR="00C8078B" w:rsidRDefault="0088277C">
      <w:pPr>
        <w:pStyle w:val="Standard"/>
        <w:shd w:val="clear" w:color="auto" w:fill="FFFFFF"/>
        <w:spacing w:before="160" w:after="80" w:line="240" w:lineRule="auto"/>
      </w:pPr>
      <w:r>
        <w:rPr>
          <w:b/>
          <w:color w:val="0F4761"/>
          <w:sz w:val="28"/>
          <w:szCs w:val="28"/>
        </w:rPr>
        <w:t>Other ways we are getting ready</w:t>
      </w:r>
    </w:p>
    <w:p w14:paraId="7F16A839" w14:textId="652AB36C" w:rsidR="00BC0066" w:rsidRDefault="00132238">
      <w:pPr>
        <w:pStyle w:val="Standard"/>
        <w:shd w:val="clear" w:color="auto" w:fill="FFFFFF"/>
        <w:spacing w:after="160" w:line="240" w:lineRule="auto"/>
        <w:rPr>
          <w:iCs/>
          <w:sz w:val="24"/>
          <w:szCs w:val="24"/>
        </w:rPr>
      </w:pPr>
      <w:r>
        <w:rPr>
          <w:iCs/>
          <w:sz w:val="24"/>
          <w:szCs w:val="24"/>
        </w:rPr>
        <w:t xml:space="preserve">We have </w:t>
      </w:r>
      <w:r w:rsidR="00DD1350">
        <w:rPr>
          <w:iCs/>
          <w:sz w:val="24"/>
          <w:szCs w:val="24"/>
        </w:rPr>
        <w:t xml:space="preserve">begun producing or commissioning </w:t>
      </w:r>
      <w:r w:rsidR="001C6686">
        <w:rPr>
          <w:iCs/>
          <w:sz w:val="24"/>
          <w:szCs w:val="24"/>
        </w:rPr>
        <w:t xml:space="preserve">evidence base work to inform the </w:t>
      </w:r>
      <w:r w:rsidR="00F5651D">
        <w:rPr>
          <w:iCs/>
          <w:sz w:val="24"/>
          <w:szCs w:val="24"/>
        </w:rPr>
        <w:t>local plan, including:</w:t>
      </w:r>
    </w:p>
    <w:p w14:paraId="14E697FB" w14:textId="77777777" w:rsidR="00DD1350" w:rsidRDefault="00DD1350" w:rsidP="00DD1350">
      <w:pPr>
        <w:pStyle w:val="Standard"/>
        <w:numPr>
          <w:ilvl w:val="0"/>
          <w:numId w:val="68"/>
        </w:numPr>
        <w:shd w:val="clear" w:color="auto" w:fill="FFFFFF"/>
        <w:spacing w:after="160" w:line="240" w:lineRule="auto"/>
        <w:rPr>
          <w:iCs/>
          <w:sz w:val="24"/>
          <w:szCs w:val="24"/>
        </w:rPr>
      </w:pPr>
      <w:r>
        <w:rPr>
          <w:iCs/>
          <w:sz w:val="24"/>
          <w:szCs w:val="24"/>
        </w:rPr>
        <w:t>General Housing Needs Study</w:t>
      </w:r>
    </w:p>
    <w:p w14:paraId="631F531E" w14:textId="3C3A8E74" w:rsidR="00132238" w:rsidRDefault="00A101DB" w:rsidP="00132238">
      <w:pPr>
        <w:pStyle w:val="Standard"/>
        <w:numPr>
          <w:ilvl w:val="0"/>
          <w:numId w:val="68"/>
        </w:numPr>
        <w:shd w:val="clear" w:color="auto" w:fill="FFFFFF"/>
        <w:spacing w:after="160" w:line="240" w:lineRule="auto"/>
        <w:rPr>
          <w:iCs/>
          <w:sz w:val="24"/>
          <w:szCs w:val="24"/>
        </w:rPr>
      </w:pPr>
      <w:r>
        <w:rPr>
          <w:iCs/>
          <w:sz w:val="24"/>
          <w:szCs w:val="24"/>
        </w:rPr>
        <w:t xml:space="preserve">Settlement services </w:t>
      </w:r>
      <w:r w:rsidR="00931EE0">
        <w:rPr>
          <w:iCs/>
          <w:sz w:val="24"/>
          <w:szCs w:val="24"/>
        </w:rPr>
        <w:t xml:space="preserve">study </w:t>
      </w:r>
      <w:r w:rsidR="00540A20">
        <w:rPr>
          <w:iCs/>
          <w:sz w:val="24"/>
          <w:szCs w:val="24"/>
        </w:rPr>
        <w:t>to help inform a settlement hierarchy</w:t>
      </w:r>
    </w:p>
    <w:p w14:paraId="4419C0F6" w14:textId="205D8C1B" w:rsidR="00DD1350" w:rsidRDefault="00DD1350" w:rsidP="00132238">
      <w:pPr>
        <w:pStyle w:val="Standard"/>
        <w:numPr>
          <w:ilvl w:val="0"/>
          <w:numId w:val="68"/>
        </w:numPr>
        <w:shd w:val="clear" w:color="auto" w:fill="FFFFFF"/>
        <w:spacing w:after="160" w:line="240" w:lineRule="auto"/>
        <w:rPr>
          <w:iCs/>
          <w:sz w:val="24"/>
          <w:szCs w:val="24"/>
        </w:rPr>
      </w:pPr>
      <w:r>
        <w:rPr>
          <w:iCs/>
          <w:sz w:val="24"/>
          <w:szCs w:val="24"/>
        </w:rPr>
        <w:t>Transport baseline</w:t>
      </w:r>
      <w:r w:rsidR="003609BF">
        <w:rPr>
          <w:iCs/>
          <w:sz w:val="24"/>
          <w:szCs w:val="24"/>
        </w:rPr>
        <w:t xml:space="preserve"> and strategic options assessment</w:t>
      </w:r>
    </w:p>
    <w:p w14:paraId="2B899DFB" w14:textId="26558EC7" w:rsidR="006B1057" w:rsidRDefault="006B1057" w:rsidP="00132238">
      <w:pPr>
        <w:pStyle w:val="Standard"/>
        <w:numPr>
          <w:ilvl w:val="0"/>
          <w:numId w:val="68"/>
        </w:numPr>
        <w:shd w:val="clear" w:color="auto" w:fill="FFFFFF"/>
        <w:spacing w:after="160" w:line="240" w:lineRule="auto"/>
        <w:rPr>
          <w:iCs/>
          <w:sz w:val="24"/>
          <w:szCs w:val="24"/>
        </w:rPr>
      </w:pPr>
      <w:r>
        <w:rPr>
          <w:iCs/>
          <w:sz w:val="24"/>
          <w:szCs w:val="24"/>
        </w:rPr>
        <w:t xml:space="preserve">Economic </w:t>
      </w:r>
      <w:r w:rsidR="003609BF">
        <w:rPr>
          <w:iCs/>
          <w:sz w:val="24"/>
          <w:szCs w:val="24"/>
        </w:rPr>
        <w:t>needs and land supply</w:t>
      </w:r>
    </w:p>
    <w:p w14:paraId="10846583" w14:textId="25409AD6" w:rsidR="006B1057" w:rsidRDefault="003609BF" w:rsidP="00132238">
      <w:pPr>
        <w:pStyle w:val="Standard"/>
        <w:numPr>
          <w:ilvl w:val="0"/>
          <w:numId w:val="68"/>
        </w:numPr>
        <w:shd w:val="clear" w:color="auto" w:fill="FFFFFF"/>
        <w:spacing w:after="160" w:line="240" w:lineRule="auto"/>
        <w:rPr>
          <w:iCs/>
          <w:sz w:val="24"/>
          <w:szCs w:val="24"/>
        </w:rPr>
      </w:pPr>
      <w:r>
        <w:rPr>
          <w:iCs/>
          <w:sz w:val="24"/>
          <w:szCs w:val="24"/>
        </w:rPr>
        <w:t>Level 1 Strategic Flood Risk Assessment</w:t>
      </w:r>
    </w:p>
    <w:p w14:paraId="78BF3CF8" w14:textId="4EBE8475" w:rsidR="003609BF" w:rsidRDefault="003609BF" w:rsidP="00132238">
      <w:pPr>
        <w:pStyle w:val="Standard"/>
        <w:numPr>
          <w:ilvl w:val="0"/>
          <w:numId w:val="68"/>
        </w:numPr>
        <w:shd w:val="clear" w:color="auto" w:fill="FFFFFF"/>
        <w:spacing w:after="160" w:line="240" w:lineRule="auto"/>
        <w:rPr>
          <w:iCs/>
          <w:sz w:val="24"/>
          <w:szCs w:val="24"/>
        </w:rPr>
      </w:pPr>
      <w:r>
        <w:rPr>
          <w:iCs/>
          <w:sz w:val="24"/>
          <w:szCs w:val="24"/>
        </w:rPr>
        <w:t>Open Space Assessment</w:t>
      </w:r>
    </w:p>
    <w:p w14:paraId="41E2EA4A" w14:textId="77777777" w:rsidR="00C8078B" w:rsidRDefault="00FC06B4" w:rsidP="00C63627">
      <w:pPr>
        <w:pStyle w:val="Standard"/>
        <w:shd w:val="clear" w:color="auto" w:fill="FFFFFF"/>
        <w:spacing w:before="360" w:after="80" w:line="240" w:lineRule="auto"/>
      </w:pPr>
      <w:r>
        <w:rPr>
          <w:b/>
          <w:color w:val="0F4761"/>
          <w:sz w:val="28"/>
          <w:szCs w:val="28"/>
        </w:rPr>
        <w:t>How to stay up to date</w:t>
      </w:r>
    </w:p>
    <w:p w14:paraId="1E5185A2" w14:textId="77777777" w:rsidR="00397C5D" w:rsidRDefault="00C80781">
      <w:pPr>
        <w:pStyle w:val="Standard"/>
        <w:shd w:val="clear" w:color="auto" w:fill="FFFFFF"/>
        <w:spacing w:after="160" w:line="240" w:lineRule="auto"/>
        <w:rPr>
          <w:sz w:val="24"/>
          <w:szCs w:val="24"/>
        </w:rPr>
      </w:pPr>
      <w:r>
        <w:rPr>
          <w:sz w:val="24"/>
          <w:szCs w:val="24"/>
        </w:rPr>
        <w:t>The Cumberland Local Plan home page</w:t>
      </w:r>
      <w:r w:rsidR="003E317F">
        <w:rPr>
          <w:sz w:val="24"/>
          <w:szCs w:val="24"/>
        </w:rPr>
        <w:t xml:space="preserve">: </w:t>
      </w:r>
      <w:hyperlink r:id="rId14" w:history="1">
        <w:r w:rsidR="00C40760" w:rsidRPr="00A13B8E">
          <w:rPr>
            <w:rStyle w:val="Hyperlink"/>
            <w:sz w:val="24"/>
            <w:szCs w:val="24"/>
          </w:rPr>
          <w:t>https://www.cumberland.gov.uk/planning-and-building-control/planning-policy/cumberland-local-plan</w:t>
        </w:r>
      </w:hyperlink>
      <w:r w:rsidR="00C40760">
        <w:rPr>
          <w:sz w:val="24"/>
          <w:szCs w:val="24"/>
        </w:rPr>
        <w:t xml:space="preserve"> </w:t>
      </w:r>
      <w:r w:rsidR="00286A50">
        <w:rPr>
          <w:sz w:val="24"/>
          <w:szCs w:val="24"/>
        </w:rPr>
        <w:t xml:space="preserve">will be kept up to date </w:t>
      </w:r>
      <w:r w:rsidR="00606AB6">
        <w:rPr>
          <w:sz w:val="24"/>
          <w:szCs w:val="24"/>
        </w:rPr>
        <w:t xml:space="preserve">with new documents and proposals </w:t>
      </w:r>
      <w:r w:rsidR="00286A50">
        <w:rPr>
          <w:sz w:val="24"/>
          <w:szCs w:val="24"/>
        </w:rPr>
        <w:t xml:space="preserve">as local plan making progresses.  </w:t>
      </w:r>
    </w:p>
    <w:p w14:paraId="3148F3FA" w14:textId="060A2BC5" w:rsidR="00397C5D" w:rsidRDefault="00286A50">
      <w:pPr>
        <w:pStyle w:val="Standard"/>
        <w:shd w:val="clear" w:color="auto" w:fill="FFFFFF"/>
        <w:spacing w:after="160" w:line="240" w:lineRule="auto"/>
      </w:pPr>
      <w:r>
        <w:rPr>
          <w:sz w:val="24"/>
          <w:szCs w:val="24"/>
        </w:rPr>
        <w:t xml:space="preserve">There is also a button </w:t>
      </w:r>
      <w:r w:rsidR="00AA7D26">
        <w:rPr>
          <w:sz w:val="24"/>
          <w:szCs w:val="24"/>
        </w:rPr>
        <w:t xml:space="preserve">people can use to sign up </w:t>
      </w:r>
      <w:r w:rsidR="00322068">
        <w:rPr>
          <w:sz w:val="24"/>
          <w:szCs w:val="24"/>
        </w:rPr>
        <w:t>to be notified when there are</w:t>
      </w:r>
      <w:r w:rsidR="00AA7D26">
        <w:rPr>
          <w:sz w:val="24"/>
          <w:szCs w:val="24"/>
        </w:rPr>
        <w:t xml:space="preserve"> updates </w:t>
      </w:r>
      <w:r w:rsidR="00322068">
        <w:rPr>
          <w:sz w:val="24"/>
          <w:szCs w:val="24"/>
        </w:rPr>
        <w:t>to the Cumberland Local Plan.</w:t>
      </w:r>
    </w:p>
    <w:sectPr w:rsidR="00397C5D">
      <w:footerReference w:type="default" r:id="rId15"/>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E9D1" w14:textId="77777777" w:rsidR="0058409D" w:rsidRDefault="0058409D">
      <w:r>
        <w:separator/>
      </w:r>
    </w:p>
  </w:endnote>
  <w:endnote w:type="continuationSeparator" w:id="0">
    <w:p w14:paraId="0A81989B" w14:textId="77777777" w:rsidR="0058409D" w:rsidRDefault="00584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Mangal">
    <w:panose1 w:val="00000400000000000000"/>
    <w:charset w:val="01"/>
    <w:family w:val="roman"/>
    <w:pitch w:val="variable"/>
    <w:sig w:usb0="00002000" w:usb1="00000000" w:usb2="00000000" w:usb3="00000000" w:csb0="0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378A" w14:textId="04582442" w:rsidR="00DD3DC8" w:rsidRDefault="00682566" w:rsidP="00682566">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95AE" w14:textId="77777777" w:rsidR="0058409D" w:rsidRDefault="0058409D">
      <w:r>
        <w:rPr>
          <w:color w:val="000000"/>
        </w:rPr>
        <w:separator/>
      </w:r>
    </w:p>
  </w:footnote>
  <w:footnote w:type="continuationSeparator" w:id="0">
    <w:p w14:paraId="268C3A03" w14:textId="77777777" w:rsidR="0058409D" w:rsidRDefault="00584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0ADE"/>
    <w:multiLevelType w:val="hybridMultilevel"/>
    <w:tmpl w:val="37E4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A75FE"/>
    <w:multiLevelType w:val="multilevel"/>
    <w:tmpl w:val="A0B49CFA"/>
    <w:styleLink w:val="WWNum5"/>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0460122E"/>
    <w:multiLevelType w:val="multilevel"/>
    <w:tmpl w:val="24486626"/>
    <w:styleLink w:val="WWNum26"/>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 w15:restartNumberingAfterBreak="0">
    <w:nsid w:val="04A86076"/>
    <w:multiLevelType w:val="multilevel"/>
    <w:tmpl w:val="9228B2F8"/>
    <w:styleLink w:val="WWNum13"/>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4" w15:restartNumberingAfterBreak="0">
    <w:nsid w:val="09DF6D37"/>
    <w:multiLevelType w:val="multilevel"/>
    <w:tmpl w:val="4D1C7DDC"/>
    <w:styleLink w:val="WWNum17"/>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 w15:restartNumberingAfterBreak="0">
    <w:nsid w:val="0D746023"/>
    <w:multiLevelType w:val="hybridMultilevel"/>
    <w:tmpl w:val="BF4C4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08681E"/>
    <w:multiLevelType w:val="multilevel"/>
    <w:tmpl w:val="48E29D7E"/>
    <w:styleLink w:val="WWNum11"/>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7" w15:restartNumberingAfterBreak="0">
    <w:nsid w:val="0F5278EC"/>
    <w:multiLevelType w:val="multilevel"/>
    <w:tmpl w:val="8188A470"/>
    <w:styleLink w:val="WWNum31"/>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8" w15:restartNumberingAfterBreak="0">
    <w:nsid w:val="10164A1B"/>
    <w:multiLevelType w:val="multilevel"/>
    <w:tmpl w:val="7304E866"/>
    <w:styleLink w:val="WWNum2"/>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9" w15:restartNumberingAfterBreak="0">
    <w:nsid w:val="1A491ADB"/>
    <w:multiLevelType w:val="multilevel"/>
    <w:tmpl w:val="E5AC9A34"/>
    <w:styleLink w:val="WWNum6"/>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0" w15:restartNumberingAfterBreak="0">
    <w:nsid w:val="1EB96305"/>
    <w:multiLevelType w:val="multilevel"/>
    <w:tmpl w:val="F12E0684"/>
    <w:styleLink w:val="WWNum7"/>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1" w15:restartNumberingAfterBreak="0">
    <w:nsid w:val="1F2F00B3"/>
    <w:multiLevelType w:val="multilevel"/>
    <w:tmpl w:val="10389EFC"/>
    <w:styleLink w:val="WWNum21"/>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2" w15:restartNumberingAfterBreak="0">
    <w:nsid w:val="21A45733"/>
    <w:multiLevelType w:val="multilevel"/>
    <w:tmpl w:val="F28EB2DA"/>
    <w:styleLink w:val="WWNum8"/>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3" w15:restartNumberingAfterBreak="0">
    <w:nsid w:val="27E828CE"/>
    <w:multiLevelType w:val="multilevel"/>
    <w:tmpl w:val="41BC375C"/>
    <w:styleLink w:val="WWNum4"/>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4" w15:restartNumberingAfterBreak="0">
    <w:nsid w:val="2D3326F4"/>
    <w:multiLevelType w:val="hybridMultilevel"/>
    <w:tmpl w:val="574C6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C642F7"/>
    <w:multiLevelType w:val="multilevel"/>
    <w:tmpl w:val="5B26169C"/>
    <w:styleLink w:val="WWNum3"/>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6" w15:restartNumberingAfterBreak="0">
    <w:nsid w:val="317A5B7E"/>
    <w:multiLevelType w:val="multilevel"/>
    <w:tmpl w:val="5C9E8CCC"/>
    <w:styleLink w:val="WWNum12"/>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7" w15:restartNumberingAfterBreak="0">
    <w:nsid w:val="35EE2348"/>
    <w:multiLevelType w:val="multilevel"/>
    <w:tmpl w:val="7500EA72"/>
    <w:styleLink w:val="WWNum22"/>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8" w15:restartNumberingAfterBreak="0">
    <w:nsid w:val="413E2369"/>
    <w:multiLevelType w:val="multilevel"/>
    <w:tmpl w:val="612C55CC"/>
    <w:styleLink w:val="WWNum1"/>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9" w15:restartNumberingAfterBreak="0">
    <w:nsid w:val="42E333A0"/>
    <w:multiLevelType w:val="multilevel"/>
    <w:tmpl w:val="7488DE82"/>
    <w:styleLink w:val="WWNum14"/>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0" w15:restartNumberingAfterBreak="0">
    <w:nsid w:val="467118AE"/>
    <w:multiLevelType w:val="multilevel"/>
    <w:tmpl w:val="DE227DD4"/>
    <w:styleLink w:val="WWNum25"/>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1" w15:restartNumberingAfterBreak="0">
    <w:nsid w:val="46712D0D"/>
    <w:multiLevelType w:val="multilevel"/>
    <w:tmpl w:val="F760A4F0"/>
    <w:styleLink w:val="WWNum30"/>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2" w15:restartNumberingAfterBreak="0">
    <w:nsid w:val="480642AA"/>
    <w:multiLevelType w:val="multilevel"/>
    <w:tmpl w:val="548A8898"/>
    <w:styleLink w:val="WWNum29"/>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3" w15:restartNumberingAfterBreak="0">
    <w:nsid w:val="4B2D51A2"/>
    <w:multiLevelType w:val="multilevel"/>
    <w:tmpl w:val="FD380E26"/>
    <w:styleLink w:val="WWNum10"/>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4" w15:restartNumberingAfterBreak="0">
    <w:nsid w:val="50341842"/>
    <w:multiLevelType w:val="multilevel"/>
    <w:tmpl w:val="95346DCE"/>
    <w:styleLink w:val="WWNum15"/>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5" w15:restartNumberingAfterBreak="0">
    <w:nsid w:val="526252C1"/>
    <w:multiLevelType w:val="multilevel"/>
    <w:tmpl w:val="088C55D6"/>
    <w:lvl w:ilvl="0">
      <w:start w:val="1"/>
      <w:numFmt w:val="bullet"/>
      <w:lvlText w:val=""/>
      <w:lvlJc w:val="left"/>
      <w:pPr>
        <w:ind w:left="720" w:hanging="360"/>
      </w:pPr>
      <w:rPr>
        <w:rFonts w:ascii="Symbol" w:hAnsi="Symbol" w:hint="default"/>
      </w:rPr>
    </w:lvl>
    <w:lvl w:ilvl="1">
      <w:start w:val="1"/>
      <w:numFmt w:val="decimal"/>
      <w:isLgl/>
      <w:lvlText w:val="%1.%2"/>
      <w:lvlJc w:val="left"/>
      <w:pPr>
        <w:ind w:left="926" w:hanging="56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4A75158"/>
    <w:multiLevelType w:val="multilevel"/>
    <w:tmpl w:val="B988262E"/>
    <w:styleLink w:val="WWNum24"/>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7" w15:restartNumberingAfterBreak="0">
    <w:nsid w:val="575E741C"/>
    <w:multiLevelType w:val="multilevel"/>
    <w:tmpl w:val="537081FC"/>
    <w:styleLink w:val="WWNum27"/>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8" w15:restartNumberingAfterBreak="0">
    <w:nsid w:val="612E6A66"/>
    <w:multiLevelType w:val="multilevel"/>
    <w:tmpl w:val="51D82C06"/>
    <w:styleLink w:val="WWNum28"/>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9" w15:restartNumberingAfterBreak="0">
    <w:nsid w:val="66C5536D"/>
    <w:multiLevelType w:val="multilevel"/>
    <w:tmpl w:val="66A4F95A"/>
    <w:styleLink w:val="WWNum19"/>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0" w15:restartNumberingAfterBreak="0">
    <w:nsid w:val="6956652C"/>
    <w:multiLevelType w:val="multilevel"/>
    <w:tmpl w:val="21DEA276"/>
    <w:styleLink w:val="WWNum23"/>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1" w15:restartNumberingAfterBreak="0">
    <w:nsid w:val="698B5A0F"/>
    <w:multiLevelType w:val="multilevel"/>
    <w:tmpl w:val="8B7209F0"/>
    <w:styleLink w:val="WWNum18"/>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2" w15:restartNumberingAfterBreak="0">
    <w:nsid w:val="725A406A"/>
    <w:multiLevelType w:val="multilevel"/>
    <w:tmpl w:val="C8F88C10"/>
    <w:styleLink w:val="WWNum20"/>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3" w15:restartNumberingAfterBreak="0">
    <w:nsid w:val="748145A6"/>
    <w:multiLevelType w:val="multilevel"/>
    <w:tmpl w:val="589E22BA"/>
    <w:styleLink w:val="WWNum32"/>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4" w15:restartNumberingAfterBreak="0">
    <w:nsid w:val="77386DEB"/>
    <w:multiLevelType w:val="multilevel"/>
    <w:tmpl w:val="2BE8D864"/>
    <w:styleLink w:val="WWNum9"/>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5" w15:restartNumberingAfterBreak="0">
    <w:nsid w:val="7E526F63"/>
    <w:multiLevelType w:val="multilevel"/>
    <w:tmpl w:val="D436C56C"/>
    <w:styleLink w:val="WWNum16"/>
    <w:lvl w:ilvl="0">
      <w:numFmt w:val="bullet"/>
      <w:lvlText w:val="●"/>
      <w:lvlJc w:val="left"/>
      <w:pPr>
        <w:ind w:left="720" w:hanging="360"/>
      </w:pPr>
      <w:rPr>
        <w:rFonts w:ascii="Verdana" w:eastAsia="Verdana" w:hAnsi="Verdana" w:cs="Verdana"/>
        <w:sz w:val="24"/>
        <w:szCs w:val="18"/>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16cid:durableId="2075426390">
    <w:abstractNumId w:val="18"/>
  </w:num>
  <w:num w:numId="2" w16cid:durableId="392586657">
    <w:abstractNumId w:val="8"/>
  </w:num>
  <w:num w:numId="3" w16cid:durableId="1763799288">
    <w:abstractNumId w:val="15"/>
  </w:num>
  <w:num w:numId="4" w16cid:durableId="668412413">
    <w:abstractNumId w:val="13"/>
  </w:num>
  <w:num w:numId="5" w16cid:durableId="1318680517">
    <w:abstractNumId w:val="1"/>
  </w:num>
  <w:num w:numId="6" w16cid:durableId="592781537">
    <w:abstractNumId w:val="9"/>
  </w:num>
  <w:num w:numId="7" w16cid:durableId="974993749">
    <w:abstractNumId w:val="10"/>
  </w:num>
  <w:num w:numId="8" w16cid:durableId="2101443972">
    <w:abstractNumId w:val="12"/>
  </w:num>
  <w:num w:numId="9" w16cid:durableId="2110929665">
    <w:abstractNumId w:val="34"/>
  </w:num>
  <w:num w:numId="10" w16cid:durableId="408383689">
    <w:abstractNumId w:val="23"/>
  </w:num>
  <w:num w:numId="11" w16cid:durableId="859467530">
    <w:abstractNumId w:val="6"/>
  </w:num>
  <w:num w:numId="12" w16cid:durableId="1874423558">
    <w:abstractNumId w:val="16"/>
  </w:num>
  <w:num w:numId="13" w16cid:durableId="636492245">
    <w:abstractNumId w:val="3"/>
  </w:num>
  <w:num w:numId="14" w16cid:durableId="1928537809">
    <w:abstractNumId w:val="19"/>
  </w:num>
  <w:num w:numId="15" w16cid:durableId="80565660">
    <w:abstractNumId w:val="24"/>
  </w:num>
  <w:num w:numId="16" w16cid:durableId="774793386">
    <w:abstractNumId w:val="35"/>
  </w:num>
  <w:num w:numId="17" w16cid:durableId="2143501738">
    <w:abstractNumId w:val="4"/>
  </w:num>
  <w:num w:numId="18" w16cid:durableId="1010647947">
    <w:abstractNumId w:val="31"/>
  </w:num>
  <w:num w:numId="19" w16cid:durableId="1076787097">
    <w:abstractNumId w:val="29"/>
  </w:num>
  <w:num w:numId="20" w16cid:durableId="1393970244">
    <w:abstractNumId w:val="32"/>
  </w:num>
  <w:num w:numId="21" w16cid:durableId="1541235826">
    <w:abstractNumId w:val="11"/>
  </w:num>
  <w:num w:numId="22" w16cid:durableId="1849828893">
    <w:abstractNumId w:val="17"/>
  </w:num>
  <w:num w:numId="23" w16cid:durableId="137842675">
    <w:abstractNumId w:val="30"/>
  </w:num>
  <w:num w:numId="24" w16cid:durableId="67851294">
    <w:abstractNumId w:val="26"/>
  </w:num>
  <w:num w:numId="25" w16cid:durableId="1244678989">
    <w:abstractNumId w:val="20"/>
  </w:num>
  <w:num w:numId="26" w16cid:durableId="565728640">
    <w:abstractNumId w:val="2"/>
  </w:num>
  <w:num w:numId="27" w16cid:durableId="437524323">
    <w:abstractNumId w:val="27"/>
  </w:num>
  <w:num w:numId="28" w16cid:durableId="771895841">
    <w:abstractNumId w:val="28"/>
  </w:num>
  <w:num w:numId="29" w16cid:durableId="1340811975">
    <w:abstractNumId w:val="22"/>
  </w:num>
  <w:num w:numId="30" w16cid:durableId="2063871439">
    <w:abstractNumId w:val="21"/>
  </w:num>
  <w:num w:numId="31" w16cid:durableId="1800491382">
    <w:abstractNumId w:val="7"/>
  </w:num>
  <w:num w:numId="32" w16cid:durableId="1174145670">
    <w:abstractNumId w:val="33"/>
  </w:num>
  <w:num w:numId="33" w16cid:durableId="840201081">
    <w:abstractNumId w:val="6"/>
  </w:num>
  <w:num w:numId="34" w16cid:durableId="1378121319">
    <w:abstractNumId w:val="24"/>
  </w:num>
  <w:num w:numId="35" w16cid:durableId="809202020">
    <w:abstractNumId w:val="19"/>
  </w:num>
  <w:num w:numId="36" w16cid:durableId="2101486427">
    <w:abstractNumId w:val="10"/>
  </w:num>
  <w:num w:numId="37" w16cid:durableId="672148039">
    <w:abstractNumId w:val="12"/>
  </w:num>
  <w:num w:numId="38" w16cid:durableId="397631351">
    <w:abstractNumId w:val="15"/>
  </w:num>
  <w:num w:numId="39" w16cid:durableId="1497188732">
    <w:abstractNumId w:val="27"/>
  </w:num>
  <w:num w:numId="40" w16cid:durableId="1514686241">
    <w:abstractNumId w:val="11"/>
  </w:num>
  <w:num w:numId="41" w16cid:durableId="639458535">
    <w:abstractNumId w:val="9"/>
  </w:num>
  <w:num w:numId="42" w16cid:durableId="687174801">
    <w:abstractNumId w:val="2"/>
  </w:num>
  <w:num w:numId="43" w16cid:durableId="1245801714">
    <w:abstractNumId w:val="30"/>
  </w:num>
  <w:num w:numId="44" w16cid:durableId="84114683">
    <w:abstractNumId w:val="8"/>
  </w:num>
  <w:num w:numId="45" w16cid:durableId="826820186">
    <w:abstractNumId w:val="33"/>
  </w:num>
  <w:num w:numId="46" w16cid:durableId="293415928">
    <w:abstractNumId w:val="32"/>
  </w:num>
  <w:num w:numId="47" w16cid:durableId="547567605">
    <w:abstractNumId w:val="20"/>
  </w:num>
  <w:num w:numId="48" w16cid:durableId="474372249">
    <w:abstractNumId w:val="21"/>
  </w:num>
  <w:num w:numId="49" w16cid:durableId="1171987001">
    <w:abstractNumId w:val="7"/>
  </w:num>
  <w:num w:numId="50" w16cid:durableId="1330212108">
    <w:abstractNumId w:val="18"/>
  </w:num>
  <w:num w:numId="51" w16cid:durableId="961158425">
    <w:abstractNumId w:val="13"/>
  </w:num>
  <w:num w:numId="52" w16cid:durableId="2035690714">
    <w:abstractNumId w:val="35"/>
  </w:num>
  <w:num w:numId="53" w16cid:durableId="682127548">
    <w:abstractNumId w:val="34"/>
  </w:num>
  <w:num w:numId="54" w16cid:durableId="182135488">
    <w:abstractNumId w:val="4"/>
  </w:num>
  <w:num w:numId="55" w16cid:durableId="746995971">
    <w:abstractNumId w:val="22"/>
  </w:num>
  <w:num w:numId="56" w16cid:durableId="2082366887">
    <w:abstractNumId w:val="23"/>
  </w:num>
  <w:num w:numId="57" w16cid:durableId="444815843">
    <w:abstractNumId w:val="16"/>
  </w:num>
  <w:num w:numId="58" w16cid:durableId="1996257683">
    <w:abstractNumId w:val="3"/>
  </w:num>
  <w:num w:numId="59" w16cid:durableId="1508060097">
    <w:abstractNumId w:val="28"/>
  </w:num>
  <w:num w:numId="60" w16cid:durableId="342627948">
    <w:abstractNumId w:val="26"/>
  </w:num>
  <w:num w:numId="61" w16cid:durableId="595480292">
    <w:abstractNumId w:val="29"/>
  </w:num>
  <w:num w:numId="62" w16cid:durableId="1810512545">
    <w:abstractNumId w:val="17"/>
  </w:num>
  <w:num w:numId="63" w16cid:durableId="551620065">
    <w:abstractNumId w:val="31"/>
  </w:num>
  <w:num w:numId="64" w16cid:durableId="1868057880">
    <w:abstractNumId w:val="1"/>
  </w:num>
  <w:num w:numId="65" w16cid:durableId="720786470">
    <w:abstractNumId w:val="0"/>
  </w:num>
  <w:num w:numId="66" w16cid:durableId="158814303">
    <w:abstractNumId w:val="25"/>
  </w:num>
  <w:num w:numId="67" w16cid:durableId="435952124">
    <w:abstractNumId w:val="5"/>
  </w:num>
  <w:num w:numId="68" w16cid:durableId="1752773042">
    <w:abstractNumId w:val="1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78B"/>
    <w:rsid w:val="00002CDB"/>
    <w:rsid w:val="00003849"/>
    <w:rsid w:val="00012E66"/>
    <w:rsid w:val="00023AEB"/>
    <w:rsid w:val="000765AF"/>
    <w:rsid w:val="000825CF"/>
    <w:rsid w:val="00082A52"/>
    <w:rsid w:val="00091021"/>
    <w:rsid w:val="00095831"/>
    <w:rsid w:val="000A7BCB"/>
    <w:rsid w:val="000D7644"/>
    <w:rsid w:val="0010430C"/>
    <w:rsid w:val="00116DAB"/>
    <w:rsid w:val="00124944"/>
    <w:rsid w:val="00127983"/>
    <w:rsid w:val="00132238"/>
    <w:rsid w:val="00144F30"/>
    <w:rsid w:val="001467ED"/>
    <w:rsid w:val="00146880"/>
    <w:rsid w:val="00175A0F"/>
    <w:rsid w:val="00192711"/>
    <w:rsid w:val="001959A8"/>
    <w:rsid w:val="001A02C4"/>
    <w:rsid w:val="001A3C12"/>
    <w:rsid w:val="001A467D"/>
    <w:rsid w:val="001C6686"/>
    <w:rsid w:val="001F45F8"/>
    <w:rsid w:val="001F50BB"/>
    <w:rsid w:val="00211192"/>
    <w:rsid w:val="00212694"/>
    <w:rsid w:val="00216E36"/>
    <w:rsid w:val="00221F37"/>
    <w:rsid w:val="00225061"/>
    <w:rsid w:val="002251FB"/>
    <w:rsid w:val="00235305"/>
    <w:rsid w:val="00252BDD"/>
    <w:rsid w:val="00256BC4"/>
    <w:rsid w:val="002605C5"/>
    <w:rsid w:val="00272F3A"/>
    <w:rsid w:val="00286A50"/>
    <w:rsid w:val="002B522F"/>
    <w:rsid w:val="002C6D46"/>
    <w:rsid w:val="002D36C4"/>
    <w:rsid w:val="00300AA5"/>
    <w:rsid w:val="0032056C"/>
    <w:rsid w:val="00322068"/>
    <w:rsid w:val="00322D13"/>
    <w:rsid w:val="00325532"/>
    <w:rsid w:val="00327C52"/>
    <w:rsid w:val="003554C1"/>
    <w:rsid w:val="003609BF"/>
    <w:rsid w:val="003802BA"/>
    <w:rsid w:val="00382134"/>
    <w:rsid w:val="003858C9"/>
    <w:rsid w:val="00397C5D"/>
    <w:rsid w:val="003A76F5"/>
    <w:rsid w:val="003A79D6"/>
    <w:rsid w:val="003B7767"/>
    <w:rsid w:val="003D0CC4"/>
    <w:rsid w:val="003D72F7"/>
    <w:rsid w:val="003E317F"/>
    <w:rsid w:val="003F2A5E"/>
    <w:rsid w:val="00403273"/>
    <w:rsid w:val="0040438D"/>
    <w:rsid w:val="0043779C"/>
    <w:rsid w:val="00442472"/>
    <w:rsid w:val="004425C6"/>
    <w:rsid w:val="00483DBE"/>
    <w:rsid w:val="004926A7"/>
    <w:rsid w:val="004A2BF0"/>
    <w:rsid w:val="004C41E7"/>
    <w:rsid w:val="004C77C8"/>
    <w:rsid w:val="004E0BA0"/>
    <w:rsid w:val="004E100B"/>
    <w:rsid w:val="004E6C51"/>
    <w:rsid w:val="004F5872"/>
    <w:rsid w:val="004F621C"/>
    <w:rsid w:val="005068FA"/>
    <w:rsid w:val="00511116"/>
    <w:rsid w:val="00511E33"/>
    <w:rsid w:val="005137B3"/>
    <w:rsid w:val="00520F5B"/>
    <w:rsid w:val="005256C1"/>
    <w:rsid w:val="00535C61"/>
    <w:rsid w:val="00540A20"/>
    <w:rsid w:val="00552C32"/>
    <w:rsid w:val="00556428"/>
    <w:rsid w:val="005573AE"/>
    <w:rsid w:val="00557FB9"/>
    <w:rsid w:val="00564807"/>
    <w:rsid w:val="0058409D"/>
    <w:rsid w:val="005848D8"/>
    <w:rsid w:val="005929C7"/>
    <w:rsid w:val="005A1488"/>
    <w:rsid w:val="005D1308"/>
    <w:rsid w:val="005E7BAC"/>
    <w:rsid w:val="00606AB6"/>
    <w:rsid w:val="00610D6B"/>
    <w:rsid w:val="0061451E"/>
    <w:rsid w:val="00623595"/>
    <w:rsid w:val="00637BF3"/>
    <w:rsid w:val="00642282"/>
    <w:rsid w:val="00682566"/>
    <w:rsid w:val="00685435"/>
    <w:rsid w:val="00692064"/>
    <w:rsid w:val="006A0F8D"/>
    <w:rsid w:val="006A26A8"/>
    <w:rsid w:val="006B1057"/>
    <w:rsid w:val="006E4A55"/>
    <w:rsid w:val="006F6315"/>
    <w:rsid w:val="00717AA9"/>
    <w:rsid w:val="00720016"/>
    <w:rsid w:val="00721EC9"/>
    <w:rsid w:val="00741CF7"/>
    <w:rsid w:val="0074207B"/>
    <w:rsid w:val="0074635A"/>
    <w:rsid w:val="0076588F"/>
    <w:rsid w:val="007734E3"/>
    <w:rsid w:val="0077526B"/>
    <w:rsid w:val="00780CE1"/>
    <w:rsid w:val="007B1A8F"/>
    <w:rsid w:val="007B6187"/>
    <w:rsid w:val="007D2A69"/>
    <w:rsid w:val="007E521A"/>
    <w:rsid w:val="0082176E"/>
    <w:rsid w:val="00822478"/>
    <w:rsid w:val="008261C7"/>
    <w:rsid w:val="00831CD1"/>
    <w:rsid w:val="008447C9"/>
    <w:rsid w:val="00850B55"/>
    <w:rsid w:val="00851060"/>
    <w:rsid w:val="00853918"/>
    <w:rsid w:val="00857252"/>
    <w:rsid w:val="0086049F"/>
    <w:rsid w:val="00864A06"/>
    <w:rsid w:val="008676F7"/>
    <w:rsid w:val="0087494F"/>
    <w:rsid w:val="00874A9F"/>
    <w:rsid w:val="00876B8C"/>
    <w:rsid w:val="00881E28"/>
    <w:rsid w:val="0088277C"/>
    <w:rsid w:val="008829CC"/>
    <w:rsid w:val="00892561"/>
    <w:rsid w:val="008B3B16"/>
    <w:rsid w:val="008C3786"/>
    <w:rsid w:val="008D6332"/>
    <w:rsid w:val="008E2359"/>
    <w:rsid w:val="00902620"/>
    <w:rsid w:val="00910A0A"/>
    <w:rsid w:val="00931EE0"/>
    <w:rsid w:val="00953D2C"/>
    <w:rsid w:val="0096042A"/>
    <w:rsid w:val="00962CF9"/>
    <w:rsid w:val="00984DAD"/>
    <w:rsid w:val="009901C3"/>
    <w:rsid w:val="00994270"/>
    <w:rsid w:val="009B33AC"/>
    <w:rsid w:val="009B74D7"/>
    <w:rsid w:val="009C0AF8"/>
    <w:rsid w:val="009C45E7"/>
    <w:rsid w:val="009E2678"/>
    <w:rsid w:val="009F1043"/>
    <w:rsid w:val="00A101DB"/>
    <w:rsid w:val="00A44012"/>
    <w:rsid w:val="00A4601F"/>
    <w:rsid w:val="00A561FA"/>
    <w:rsid w:val="00A6390C"/>
    <w:rsid w:val="00A66C02"/>
    <w:rsid w:val="00A70EFC"/>
    <w:rsid w:val="00A74FC1"/>
    <w:rsid w:val="00A96C69"/>
    <w:rsid w:val="00AA7D26"/>
    <w:rsid w:val="00AB0997"/>
    <w:rsid w:val="00AB3D9B"/>
    <w:rsid w:val="00AB6692"/>
    <w:rsid w:val="00AB79CD"/>
    <w:rsid w:val="00AC2B13"/>
    <w:rsid w:val="00AC660A"/>
    <w:rsid w:val="00AC69BC"/>
    <w:rsid w:val="00AE00D1"/>
    <w:rsid w:val="00AE0B45"/>
    <w:rsid w:val="00AF442D"/>
    <w:rsid w:val="00B078F1"/>
    <w:rsid w:val="00B16D59"/>
    <w:rsid w:val="00B2541E"/>
    <w:rsid w:val="00B53BC7"/>
    <w:rsid w:val="00B57F30"/>
    <w:rsid w:val="00B615D4"/>
    <w:rsid w:val="00B738BC"/>
    <w:rsid w:val="00B96979"/>
    <w:rsid w:val="00BC0066"/>
    <w:rsid w:val="00BC2423"/>
    <w:rsid w:val="00BC5A80"/>
    <w:rsid w:val="00BE2BEF"/>
    <w:rsid w:val="00BE3859"/>
    <w:rsid w:val="00BF4553"/>
    <w:rsid w:val="00BF50EF"/>
    <w:rsid w:val="00C14FDF"/>
    <w:rsid w:val="00C15B9C"/>
    <w:rsid w:val="00C21582"/>
    <w:rsid w:val="00C30905"/>
    <w:rsid w:val="00C40760"/>
    <w:rsid w:val="00C44D5C"/>
    <w:rsid w:val="00C5093D"/>
    <w:rsid w:val="00C56D0B"/>
    <w:rsid w:val="00C5726E"/>
    <w:rsid w:val="00C63627"/>
    <w:rsid w:val="00C770CD"/>
    <w:rsid w:val="00C80781"/>
    <w:rsid w:val="00C8078B"/>
    <w:rsid w:val="00CC0FCE"/>
    <w:rsid w:val="00CC46A7"/>
    <w:rsid w:val="00CC6F29"/>
    <w:rsid w:val="00CD17A7"/>
    <w:rsid w:val="00CE11A1"/>
    <w:rsid w:val="00CF1CDE"/>
    <w:rsid w:val="00D043CD"/>
    <w:rsid w:val="00D264D6"/>
    <w:rsid w:val="00D47638"/>
    <w:rsid w:val="00D5374D"/>
    <w:rsid w:val="00D54976"/>
    <w:rsid w:val="00D62C5E"/>
    <w:rsid w:val="00D6602F"/>
    <w:rsid w:val="00D74055"/>
    <w:rsid w:val="00DA24EF"/>
    <w:rsid w:val="00DC444A"/>
    <w:rsid w:val="00DC6AC9"/>
    <w:rsid w:val="00DD1350"/>
    <w:rsid w:val="00DD3DC8"/>
    <w:rsid w:val="00E02976"/>
    <w:rsid w:val="00E40559"/>
    <w:rsid w:val="00E52E14"/>
    <w:rsid w:val="00E70403"/>
    <w:rsid w:val="00E70F56"/>
    <w:rsid w:val="00E7380F"/>
    <w:rsid w:val="00E76065"/>
    <w:rsid w:val="00E76E2C"/>
    <w:rsid w:val="00E80E83"/>
    <w:rsid w:val="00E8568C"/>
    <w:rsid w:val="00E90D43"/>
    <w:rsid w:val="00EA407B"/>
    <w:rsid w:val="00EB437E"/>
    <w:rsid w:val="00EC7D8A"/>
    <w:rsid w:val="00F010E7"/>
    <w:rsid w:val="00F03B6E"/>
    <w:rsid w:val="00F0480A"/>
    <w:rsid w:val="00F05524"/>
    <w:rsid w:val="00F11B49"/>
    <w:rsid w:val="00F449E4"/>
    <w:rsid w:val="00F5550E"/>
    <w:rsid w:val="00F5651D"/>
    <w:rsid w:val="00F72563"/>
    <w:rsid w:val="00F75D96"/>
    <w:rsid w:val="00F929D7"/>
    <w:rsid w:val="00FB331C"/>
    <w:rsid w:val="00FB722E"/>
    <w:rsid w:val="00FC06B4"/>
    <w:rsid w:val="00FC435C"/>
    <w:rsid w:val="00FD1630"/>
    <w:rsid w:val="00FD2A77"/>
    <w:rsid w:val="00FE44FA"/>
    <w:rsid w:val="00FF2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CCD2"/>
  <w15:docId w15:val="{A698B10A-C2F5-49E8-802D-EBE5D620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uppressAutoHyphens/>
    </w:pPr>
  </w:style>
  <w:style w:type="paragraph" w:styleId="Heading1">
    <w:name w:val="heading 1"/>
    <w:basedOn w:val="Normal"/>
    <w:next w:val="Standard"/>
    <w:uiPriority w:val="9"/>
    <w:qFormat/>
    <w:pPr>
      <w:keepNext/>
      <w:keepLines/>
      <w:spacing w:before="400" w:after="120"/>
      <w:outlineLvl w:val="0"/>
    </w:pPr>
    <w:rPr>
      <w:sz w:val="40"/>
      <w:szCs w:val="40"/>
    </w:rPr>
  </w:style>
  <w:style w:type="paragraph" w:styleId="Heading2">
    <w:name w:val="heading 2"/>
    <w:basedOn w:val="Normal"/>
    <w:next w:val="Standard"/>
    <w:uiPriority w:val="9"/>
    <w:semiHidden/>
    <w:unhideWhenUsed/>
    <w:qFormat/>
    <w:pPr>
      <w:keepNext/>
      <w:keepLines/>
      <w:spacing w:before="360" w:after="120"/>
      <w:outlineLvl w:val="1"/>
    </w:pPr>
    <w:rPr>
      <w:sz w:val="32"/>
      <w:szCs w:val="32"/>
    </w:rPr>
  </w:style>
  <w:style w:type="paragraph" w:styleId="Heading3">
    <w:name w:val="heading 3"/>
    <w:basedOn w:val="Normal"/>
    <w:next w:val="Standard"/>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Standard"/>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Standard"/>
    <w:uiPriority w:val="9"/>
    <w:semiHidden/>
    <w:unhideWhenUsed/>
    <w:qFormat/>
    <w:pPr>
      <w:keepNext/>
      <w:keepLines/>
      <w:spacing w:before="240" w:after="80"/>
      <w:outlineLvl w:val="4"/>
    </w:pPr>
    <w:rPr>
      <w:color w:val="666666"/>
    </w:rPr>
  </w:style>
  <w:style w:type="paragraph" w:styleId="Heading6">
    <w:name w:val="heading 6"/>
    <w:basedOn w:val="Normal"/>
    <w:next w:val="Standard"/>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keepNext/>
      <w:keepLines/>
      <w:spacing w:after="60"/>
    </w:pPr>
    <w:rPr>
      <w:sz w:val="52"/>
      <w:szCs w:val="52"/>
    </w:rPr>
  </w:style>
  <w:style w:type="paragraph" w:styleId="Subtitle">
    <w:name w:val="Subtitle"/>
    <w:basedOn w:val="Normal"/>
    <w:next w:val="Standard"/>
    <w:uiPriority w:val="11"/>
    <w:qFormat/>
    <w:pPr>
      <w:keepNext/>
      <w:keepLines/>
      <w:spacing w:after="320"/>
    </w:pPr>
    <w:rPr>
      <w:color w:val="666666"/>
      <w:sz w:val="30"/>
      <w:szCs w:val="30"/>
    </w:rPr>
  </w:style>
  <w:style w:type="character" w:customStyle="1" w:styleId="ListLabel1">
    <w:name w:val="ListLabel 1"/>
    <w:rPr>
      <w:rFonts w:ascii="Arial" w:eastAsia="Verdana" w:hAnsi="Arial" w:cs="Verdana"/>
      <w:sz w:val="24"/>
      <w:szCs w:val="18"/>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Arial" w:eastAsia="Verdana" w:hAnsi="Arial" w:cs="Verdana"/>
      <w:sz w:val="24"/>
      <w:szCs w:val="18"/>
      <w:u w:val="none"/>
    </w:rPr>
  </w:style>
  <w:style w:type="character" w:customStyle="1" w:styleId="ListLabel11">
    <w:name w:val="ListLabel 11"/>
    <w:rPr>
      <w:u w:val="none"/>
    </w:rPr>
  </w:style>
  <w:style w:type="character" w:customStyle="1" w:styleId="ListLabel12">
    <w:name w:val="ListLabel 12"/>
    <w:rPr>
      <w:u w:val="none"/>
    </w:rPr>
  </w:style>
  <w:style w:type="character" w:customStyle="1" w:styleId="ListLabel13">
    <w:name w:val="ListLabel 13"/>
    <w:rPr>
      <w:u w:val="none"/>
    </w:rPr>
  </w:style>
  <w:style w:type="character" w:customStyle="1" w:styleId="ListLabel14">
    <w:name w:val="ListLabel 14"/>
    <w:rPr>
      <w:u w:val="none"/>
    </w:rPr>
  </w:style>
  <w:style w:type="character" w:customStyle="1" w:styleId="ListLabel15">
    <w:name w:val="ListLabel 15"/>
    <w:rPr>
      <w:u w:val="none"/>
    </w:rPr>
  </w:style>
  <w:style w:type="character" w:customStyle="1" w:styleId="ListLabel16">
    <w:name w:val="ListLabel 16"/>
    <w:rPr>
      <w:u w:val="none"/>
    </w:rPr>
  </w:style>
  <w:style w:type="character" w:customStyle="1" w:styleId="ListLabel17">
    <w:name w:val="ListLabel 17"/>
    <w:rPr>
      <w:u w:val="none"/>
    </w:rPr>
  </w:style>
  <w:style w:type="character" w:customStyle="1" w:styleId="ListLabel18">
    <w:name w:val="ListLabel 18"/>
    <w:rPr>
      <w:u w:val="none"/>
    </w:rPr>
  </w:style>
  <w:style w:type="character" w:customStyle="1" w:styleId="ListLabel19">
    <w:name w:val="ListLabel 19"/>
    <w:rPr>
      <w:rFonts w:ascii="Arial" w:eastAsia="Verdana" w:hAnsi="Arial" w:cs="Verdana"/>
      <w:sz w:val="24"/>
      <w:szCs w:val="18"/>
      <w:u w:val="none"/>
    </w:rPr>
  </w:style>
  <w:style w:type="character" w:customStyle="1" w:styleId="ListLabel20">
    <w:name w:val="ListLabel 20"/>
    <w:rPr>
      <w:u w:val="none"/>
    </w:rPr>
  </w:style>
  <w:style w:type="character" w:customStyle="1" w:styleId="ListLabel21">
    <w:name w:val="ListLabel 21"/>
    <w:rPr>
      <w:u w:val="none"/>
    </w:rPr>
  </w:style>
  <w:style w:type="character" w:customStyle="1" w:styleId="ListLabel22">
    <w:name w:val="ListLabel 22"/>
    <w:rPr>
      <w:u w:val="none"/>
    </w:rPr>
  </w:style>
  <w:style w:type="character" w:customStyle="1" w:styleId="ListLabel23">
    <w:name w:val="ListLabel 23"/>
    <w:rPr>
      <w:u w:val="none"/>
    </w:rPr>
  </w:style>
  <w:style w:type="character" w:customStyle="1" w:styleId="ListLabel24">
    <w:name w:val="ListLabel 24"/>
    <w:rPr>
      <w:u w:val="none"/>
    </w:rPr>
  </w:style>
  <w:style w:type="character" w:customStyle="1" w:styleId="ListLabel25">
    <w:name w:val="ListLabel 25"/>
    <w:rPr>
      <w:u w:val="none"/>
    </w:rPr>
  </w:style>
  <w:style w:type="character" w:customStyle="1" w:styleId="ListLabel26">
    <w:name w:val="ListLabel 26"/>
    <w:rPr>
      <w:u w:val="none"/>
    </w:rPr>
  </w:style>
  <w:style w:type="character" w:customStyle="1" w:styleId="ListLabel27">
    <w:name w:val="ListLabel 27"/>
    <w:rPr>
      <w:u w:val="none"/>
    </w:rPr>
  </w:style>
  <w:style w:type="character" w:customStyle="1" w:styleId="ListLabel28">
    <w:name w:val="ListLabel 28"/>
    <w:rPr>
      <w:rFonts w:ascii="Arial" w:eastAsia="Verdana" w:hAnsi="Arial" w:cs="Verdana"/>
      <w:sz w:val="24"/>
      <w:szCs w:val="18"/>
      <w:u w:val="none"/>
    </w:rPr>
  </w:style>
  <w:style w:type="character" w:customStyle="1" w:styleId="ListLabel29">
    <w:name w:val="ListLabel 29"/>
    <w:rPr>
      <w:u w:val="none"/>
    </w:rPr>
  </w:style>
  <w:style w:type="character" w:customStyle="1" w:styleId="ListLabel30">
    <w:name w:val="ListLabel 30"/>
    <w:rPr>
      <w:u w:val="none"/>
    </w:rPr>
  </w:style>
  <w:style w:type="character" w:customStyle="1" w:styleId="ListLabel31">
    <w:name w:val="ListLabel 31"/>
    <w:rPr>
      <w:u w:val="none"/>
    </w:rPr>
  </w:style>
  <w:style w:type="character" w:customStyle="1" w:styleId="ListLabel32">
    <w:name w:val="ListLabel 32"/>
    <w:rPr>
      <w:u w:val="none"/>
    </w:rPr>
  </w:style>
  <w:style w:type="character" w:customStyle="1" w:styleId="ListLabel33">
    <w:name w:val="ListLabel 33"/>
    <w:rPr>
      <w:u w:val="none"/>
    </w:rPr>
  </w:style>
  <w:style w:type="character" w:customStyle="1" w:styleId="ListLabel34">
    <w:name w:val="ListLabel 34"/>
    <w:rPr>
      <w:u w:val="none"/>
    </w:rPr>
  </w:style>
  <w:style w:type="character" w:customStyle="1" w:styleId="ListLabel35">
    <w:name w:val="ListLabel 35"/>
    <w:rPr>
      <w:u w:val="none"/>
    </w:rPr>
  </w:style>
  <w:style w:type="character" w:customStyle="1" w:styleId="ListLabel36">
    <w:name w:val="ListLabel 36"/>
    <w:rPr>
      <w:u w:val="none"/>
    </w:rPr>
  </w:style>
  <w:style w:type="character" w:customStyle="1" w:styleId="ListLabel37">
    <w:name w:val="ListLabel 37"/>
    <w:rPr>
      <w:rFonts w:ascii="Arial" w:eastAsia="Verdana" w:hAnsi="Arial" w:cs="Verdana"/>
      <w:sz w:val="24"/>
      <w:szCs w:val="18"/>
      <w:u w:val="none"/>
    </w:rPr>
  </w:style>
  <w:style w:type="character" w:customStyle="1" w:styleId="ListLabel38">
    <w:name w:val="ListLabel 38"/>
    <w:rPr>
      <w:u w:val="none"/>
    </w:rPr>
  </w:style>
  <w:style w:type="character" w:customStyle="1" w:styleId="ListLabel39">
    <w:name w:val="ListLabel 39"/>
    <w:rPr>
      <w:u w:val="none"/>
    </w:rPr>
  </w:style>
  <w:style w:type="character" w:customStyle="1" w:styleId="ListLabel40">
    <w:name w:val="ListLabel 40"/>
    <w:rPr>
      <w:u w:val="none"/>
    </w:rPr>
  </w:style>
  <w:style w:type="character" w:customStyle="1" w:styleId="ListLabel41">
    <w:name w:val="ListLabel 41"/>
    <w:rPr>
      <w:u w:val="none"/>
    </w:rPr>
  </w:style>
  <w:style w:type="character" w:customStyle="1" w:styleId="ListLabel42">
    <w:name w:val="ListLabel 42"/>
    <w:rPr>
      <w:u w:val="none"/>
    </w:rPr>
  </w:style>
  <w:style w:type="character" w:customStyle="1" w:styleId="ListLabel43">
    <w:name w:val="ListLabel 43"/>
    <w:rPr>
      <w:u w:val="none"/>
    </w:rPr>
  </w:style>
  <w:style w:type="character" w:customStyle="1" w:styleId="ListLabel44">
    <w:name w:val="ListLabel 44"/>
    <w:rPr>
      <w:u w:val="none"/>
    </w:rPr>
  </w:style>
  <w:style w:type="character" w:customStyle="1" w:styleId="ListLabel45">
    <w:name w:val="ListLabel 45"/>
    <w:rPr>
      <w:u w:val="none"/>
    </w:rPr>
  </w:style>
  <w:style w:type="character" w:customStyle="1" w:styleId="ListLabel46">
    <w:name w:val="ListLabel 46"/>
    <w:rPr>
      <w:rFonts w:ascii="Arial" w:eastAsia="Verdana" w:hAnsi="Arial" w:cs="Verdana"/>
      <w:sz w:val="24"/>
      <w:szCs w:val="18"/>
      <w:u w:val="none"/>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rFonts w:ascii="Arial" w:eastAsia="Verdana" w:hAnsi="Arial" w:cs="Verdana"/>
      <w:sz w:val="24"/>
      <w:szCs w:val="18"/>
      <w:u w:val="none"/>
    </w:rPr>
  </w:style>
  <w:style w:type="character" w:customStyle="1" w:styleId="ListLabel56">
    <w:name w:val="ListLabel 56"/>
    <w:rPr>
      <w:u w:val="none"/>
    </w:rPr>
  </w:style>
  <w:style w:type="character" w:customStyle="1" w:styleId="ListLabel57">
    <w:name w:val="ListLabel 57"/>
    <w:rPr>
      <w:u w:val="none"/>
    </w:rPr>
  </w:style>
  <w:style w:type="character" w:customStyle="1" w:styleId="ListLabel58">
    <w:name w:val="ListLabel 58"/>
    <w:rPr>
      <w:u w:val="none"/>
    </w:rPr>
  </w:style>
  <w:style w:type="character" w:customStyle="1" w:styleId="ListLabel59">
    <w:name w:val="ListLabel 59"/>
    <w:rPr>
      <w:u w:val="none"/>
    </w:rPr>
  </w:style>
  <w:style w:type="character" w:customStyle="1" w:styleId="ListLabel60">
    <w:name w:val="ListLabel 60"/>
    <w:rPr>
      <w:u w:val="none"/>
    </w:rPr>
  </w:style>
  <w:style w:type="character" w:customStyle="1" w:styleId="ListLabel61">
    <w:name w:val="ListLabel 61"/>
    <w:rPr>
      <w:u w:val="none"/>
    </w:rPr>
  </w:style>
  <w:style w:type="character" w:customStyle="1" w:styleId="ListLabel62">
    <w:name w:val="ListLabel 62"/>
    <w:rPr>
      <w:u w:val="none"/>
    </w:rPr>
  </w:style>
  <w:style w:type="character" w:customStyle="1" w:styleId="ListLabel63">
    <w:name w:val="ListLabel 63"/>
    <w:rPr>
      <w:u w:val="none"/>
    </w:rPr>
  </w:style>
  <w:style w:type="character" w:customStyle="1" w:styleId="ListLabel64">
    <w:name w:val="ListLabel 64"/>
    <w:rPr>
      <w:rFonts w:ascii="Arial" w:eastAsia="Verdana" w:hAnsi="Arial" w:cs="Verdana"/>
      <w:sz w:val="24"/>
      <w:szCs w:val="18"/>
      <w:u w:val="none"/>
    </w:rPr>
  </w:style>
  <w:style w:type="character" w:customStyle="1" w:styleId="ListLabel65">
    <w:name w:val="ListLabel 65"/>
    <w:rPr>
      <w:u w:val="none"/>
    </w:rPr>
  </w:style>
  <w:style w:type="character" w:customStyle="1" w:styleId="ListLabel66">
    <w:name w:val="ListLabel 66"/>
    <w:rPr>
      <w:u w:val="none"/>
    </w:rPr>
  </w:style>
  <w:style w:type="character" w:customStyle="1" w:styleId="ListLabel67">
    <w:name w:val="ListLabel 67"/>
    <w:rPr>
      <w:u w:val="none"/>
    </w:rPr>
  </w:style>
  <w:style w:type="character" w:customStyle="1" w:styleId="ListLabel68">
    <w:name w:val="ListLabel 68"/>
    <w:rPr>
      <w:u w:val="none"/>
    </w:rPr>
  </w:style>
  <w:style w:type="character" w:customStyle="1" w:styleId="ListLabel69">
    <w:name w:val="ListLabel 69"/>
    <w:rPr>
      <w:u w:val="none"/>
    </w:rPr>
  </w:style>
  <w:style w:type="character" w:customStyle="1" w:styleId="ListLabel70">
    <w:name w:val="ListLabel 70"/>
    <w:rPr>
      <w:u w:val="none"/>
    </w:rPr>
  </w:style>
  <w:style w:type="character" w:customStyle="1" w:styleId="ListLabel71">
    <w:name w:val="ListLabel 71"/>
    <w:rPr>
      <w:u w:val="none"/>
    </w:rPr>
  </w:style>
  <w:style w:type="character" w:customStyle="1" w:styleId="ListLabel72">
    <w:name w:val="ListLabel 72"/>
    <w:rPr>
      <w:u w:val="none"/>
    </w:rPr>
  </w:style>
  <w:style w:type="character" w:customStyle="1" w:styleId="ListLabel73">
    <w:name w:val="ListLabel 73"/>
    <w:rPr>
      <w:rFonts w:ascii="Arial" w:eastAsia="Verdana" w:hAnsi="Arial" w:cs="Verdana"/>
      <w:sz w:val="24"/>
      <w:szCs w:val="18"/>
      <w:u w:val="none"/>
    </w:rPr>
  </w:style>
  <w:style w:type="character" w:customStyle="1" w:styleId="ListLabel74">
    <w:name w:val="ListLabel 74"/>
    <w:rPr>
      <w:u w:val="none"/>
    </w:rPr>
  </w:style>
  <w:style w:type="character" w:customStyle="1" w:styleId="ListLabel75">
    <w:name w:val="ListLabel 75"/>
    <w:rPr>
      <w:u w:val="none"/>
    </w:rPr>
  </w:style>
  <w:style w:type="character" w:customStyle="1" w:styleId="ListLabel76">
    <w:name w:val="ListLabel 76"/>
    <w:rPr>
      <w:u w:val="none"/>
    </w:rPr>
  </w:style>
  <w:style w:type="character" w:customStyle="1" w:styleId="ListLabel77">
    <w:name w:val="ListLabel 77"/>
    <w:rPr>
      <w:u w:val="none"/>
    </w:rPr>
  </w:style>
  <w:style w:type="character" w:customStyle="1" w:styleId="ListLabel78">
    <w:name w:val="ListLabel 78"/>
    <w:rPr>
      <w:u w:val="none"/>
    </w:rPr>
  </w:style>
  <w:style w:type="character" w:customStyle="1" w:styleId="ListLabel79">
    <w:name w:val="ListLabel 79"/>
    <w:rPr>
      <w:u w:val="none"/>
    </w:rPr>
  </w:style>
  <w:style w:type="character" w:customStyle="1" w:styleId="ListLabel80">
    <w:name w:val="ListLabel 80"/>
    <w:rPr>
      <w:u w:val="none"/>
    </w:rPr>
  </w:style>
  <w:style w:type="character" w:customStyle="1" w:styleId="ListLabel81">
    <w:name w:val="ListLabel 81"/>
    <w:rPr>
      <w:u w:val="none"/>
    </w:rPr>
  </w:style>
  <w:style w:type="character" w:customStyle="1" w:styleId="ListLabel82">
    <w:name w:val="ListLabel 82"/>
    <w:rPr>
      <w:rFonts w:ascii="Arial" w:eastAsia="Verdana" w:hAnsi="Arial" w:cs="Verdana"/>
      <w:sz w:val="24"/>
      <w:szCs w:val="18"/>
      <w:u w:val="none"/>
    </w:rPr>
  </w:style>
  <w:style w:type="character" w:customStyle="1" w:styleId="ListLabel83">
    <w:name w:val="ListLabel 83"/>
    <w:rPr>
      <w:u w:val="none"/>
    </w:rPr>
  </w:style>
  <w:style w:type="character" w:customStyle="1" w:styleId="ListLabel84">
    <w:name w:val="ListLabel 84"/>
    <w:rPr>
      <w:u w:val="none"/>
    </w:rPr>
  </w:style>
  <w:style w:type="character" w:customStyle="1" w:styleId="ListLabel85">
    <w:name w:val="ListLabel 85"/>
    <w:rPr>
      <w:u w:val="none"/>
    </w:rPr>
  </w:style>
  <w:style w:type="character" w:customStyle="1" w:styleId="ListLabel86">
    <w:name w:val="ListLabel 86"/>
    <w:rPr>
      <w:u w:val="none"/>
    </w:rPr>
  </w:style>
  <w:style w:type="character" w:customStyle="1" w:styleId="ListLabel87">
    <w:name w:val="ListLabel 87"/>
    <w:rPr>
      <w:u w:val="none"/>
    </w:rPr>
  </w:style>
  <w:style w:type="character" w:customStyle="1" w:styleId="ListLabel88">
    <w:name w:val="ListLabel 88"/>
    <w:rPr>
      <w:u w:val="none"/>
    </w:rPr>
  </w:style>
  <w:style w:type="character" w:customStyle="1" w:styleId="ListLabel89">
    <w:name w:val="ListLabel 89"/>
    <w:rPr>
      <w:u w:val="none"/>
    </w:rPr>
  </w:style>
  <w:style w:type="character" w:customStyle="1" w:styleId="ListLabel90">
    <w:name w:val="ListLabel 90"/>
    <w:rPr>
      <w:u w:val="none"/>
    </w:rPr>
  </w:style>
  <w:style w:type="character" w:customStyle="1" w:styleId="ListLabel91">
    <w:name w:val="ListLabel 91"/>
    <w:rPr>
      <w:rFonts w:ascii="Arial" w:eastAsia="Verdana" w:hAnsi="Arial" w:cs="Verdana"/>
      <w:sz w:val="24"/>
      <w:szCs w:val="18"/>
      <w:u w:val="none"/>
    </w:rPr>
  </w:style>
  <w:style w:type="character" w:customStyle="1" w:styleId="ListLabel92">
    <w:name w:val="ListLabel 92"/>
    <w:rPr>
      <w:u w:val="none"/>
    </w:rPr>
  </w:style>
  <w:style w:type="character" w:customStyle="1" w:styleId="ListLabel93">
    <w:name w:val="ListLabel 93"/>
    <w:rPr>
      <w:u w:val="none"/>
    </w:rPr>
  </w:style>
  <w:style w:type="character" w:customStyle="1" w:styleId="ListLabel94">
    <w:name w:val="ListLabel 94"/>
    <w:rPr>
      <w:u w:val="none"/>
    </w:rPr>
  </w:style>
  <w:style w:type="character" w:customStyle="1" w:styleId="ListLabel95">
    <w:name w:val="ListLabel 95"/>
    <w:rPr>
      <w:u w:val="none"/>
    </w:rPr>
  </w:style>
  <w:style w:type="character" w:customStyle="1" w:styleId="ListLabel96">
    <w:name w:val="ListLabel 96"/>
    <w:rPr>
      <w:u w:val="none"/>
    </w:rPr>
  </w:style>
  <w:style w:type="character" w:customStyle="1" w:styleId="ListLabel97">
    <w:name w:val="ListLabel 97"/>
    <w:rPr>
      <w:u w:val="none"/>
    </w:rPr>
  </w:style>
  <w:style w:type="character" w:customStyle="1" w:styleId="ListLabel98">
    <w:name w:val="ListLabel 98"/>
    <w:rPr>
      <w:u w:val="none"/>
    </w:rPr>
  </w:style>
  <w:style w:type="character" w:customStyle="1" w:styleId="ListLabel99">
    <w:name w:val="ListLabel 99"/>
    <w:rPr>
      <w:u w:val="none"/>
    </w:rPr>
  </w:style>
  <w:style w:type="character" w:customStyle="1" w:styleId="ListLabel100">
    <w:name w:val="ListLabel 100"/>
    <w:rPr>
      <w:rFonts w:ascii="Arial" w:eastAsia="Verdana" w:hAnsi="Arial" w:cs="Verdana"/>
      <w:sz w:val="24"/>
      <w:szCs w:val="18"/>
      <w:u w:val="none"/>
    </w:rPr>
  </w:style>
  <w:style w:type="character" w:customStyle="1" w:styleId="ListLabel101">
    <w:name w:val="ListLabel 101"/>
    <w:rPr>
      <w:u w:val="none"/>
    </w:rPr>
  </w:style>
  <w:style w:type="character" w:customStyle="1" w:styleId="ListLabel102">
    <w:name w:val="ListLabel 102"/>
    <w:rPr>
      <w:u w:val="none"/>
    </w:rPr>
  </w:style>
  <w:style w:type="character" w:customStyle="1" w:styleId="ListLabel103">
    <w:name w:val="ListLabel 103"/>
    <w:rPr>
      <w:u w:val="none"/>
    </w:rPr>
  </w:style>
  <w:style w:type="character" w:customStyle="1" w:styleId="ListLabel104">
    <w:name w:val="ListLabel 104"/>
    <w:rPr>
      <w:u w:val="none"/>
    </w:rPr>
  </w:style>
  <w:style w:type="character" w:customStyle="1" w:styleId="ListLabel105">
    <w:name w:val="ListLabel 105"/>
    <w:rPr>
      <w:u w:val="none"/>
    </w:rPr>
  </w:style>
  <w:style w:type="character" w:customStyle="1" w:styleId="ListLabel106">
    <w:name w:val="ListLabel 106"/>
    <w:rPr>
      <w:u w:val="none"/>
    </w:rPr>
  </w:style>
  <w:style w:type="character" w:customStyle="1" w:styleId="ListLabel107">
    <w:name w:val="ListLabel 107"/>
    <w:rPr>
      <w:u w:val="none"/>
    </w:rPr>
  </w:style>
  <w:style w:type="character" w:customStyle="1" w:styleId="ListLabel108">
    <w:name w:val="ListLabel 108"/>
    <w:rPr>
      <w:u w:val="none"/>
    </w:rPr>
  </w:style>
  <w:style w:type="character" w:customStyle="1" w:styleId="ListLabel109">
    <w:name w:val="ListLabel 109"/>
    <w:rPr>
      <w:rFonts w:ascii="Arial" w:eastAsia="Verdana" w:hAnsi="Arial" w:cs="Verdana"/>
      <w:sz w:val="24"/>
      <w:szCs w:val="18"/>
      <w:u w:val="none"/>
    </w:rPr>
  </w:style>
  <w:style w:type="character" w:customStyle="1" w:styleId="ListLabel110">
    <w:name w:val="ListLabel 110"/>
    <w:rPr>
      <w:u w:val="none"/>
    </w:rPr>
  </w:style>
  <w:style w:type="character" w:customStyle="1" w:styleId="ListLabel111">
    <w:name w:val="ListLabel 111"/>
    <w:rPr>
      <w:u w:val="none"/>
    </w:rPr>
  </w:style>
  <w:style w:type="character" w:customStyle="1" w:styleId="ListLabel112">
    <w:name w:val="ListLabel 112"/>
    <w:rPr>
      <w:u w:val="none"/>
    </w:rPr>
  </w:style>
  <w:style w:type="character" w:customStyle="1" w:styleId="ListLabel113">
    <w:name w:val="ListLabel 113"/>
    <w:rPr>
      <w:u w:val="none"/>
    </w:rPr>
  </w:style>
  <w:style w:type="character" w:customStyle="1" w:styleId="ListLabel114">
    <w:name w:val="ListLabel 114"/>
    <w:rPr>
      <w:u w:val="none"/>
    </w:rPr>
  </w:style>
  <w:style w:type="character" w:customStyle="1" w:styleId="ListLabel115">
    <w:name w:val="ListLabel 115"/>
    <w:rPr>
      <w:u w:val="none"/>
    </w:rPr>
  </w:style>
  <w:style w:type="character" w:customStyle="1" w:styleId="ListLabel116">
    <w:name w:val="ListLabel 116"/>
    <w:rPr>
      <w:u w:val="none"/>
    </w:rPr>
  </w:style>
  <w:style w:type="character" w:customStyle="1" w:styleId="ListLabel117">
    <w:name w:val="ListLabel 117"/>
    <w:rPr>
      <w:u w:val="none"/>
    </w:rPr>
  </w:style>
  <w:style w:type="character" w:customStyle="1" w:styleId="ListLabel118">
    <w:name w:val="ListLabel 118"/>
    <w:rPr>
      <w:rFonts w:ascii="Arial" w:eastAsia="Verdana" w:hAnsi="Arial" w:cs="Verdana"/>
      <w:sz w:val="24"/>
      <w:szCs w:val="18"/>
      <w:u w:val="none"/>
    </w:rPr>
  </w:style>
  <w:style w:type="character" w:customStyle="1" w:styleId="ListLabel119">
    <w:name w:val="ListLabel 119"/>
    <w:rPr>
      <w:u w:val="none"/>
    </w:rPr>
  </w:style>
  <w:style w:type="character" w:customStyle="1" w:styleId="ListLabel120">
    <w:name w:val="ListLabel 120"/>
    <w:rPr>
      <w:u w:val="none"/>
    </w:rPr>
  </w:style>
  <w:style w:type="character" w:customStyle="1" w:styleId="ListLabel121">
    <w:name w:val="ListLabel 121"/>
    <w:rPr>
      <w:u w:val="none"/>
    </w:rPr>
  </w:style>
  <w:style w:type="character" w:customStyle="1" w:styleId="ListLabel122">
    <w:name w:val="ListLabel 122"/>
    <w:rPr>
      <w:u w:val="none"/>
    </w:rPr>
  </w:style>
  <w:style w:type="character" w:customStyle="1" w:styleId="ListLabel123">
    <w:name w:val="ListLabel 123"/>
    <w:rPr>
      <w:u w:val="none"/>
    </w:rPr>
  </w:style>
  <w:style w:type="character" w:customStyle="1" w:styleId="ListLabel124">
    <w:name w:val="ListLabel 124"/>
    <w:rPr>
      <w:u w:val="none"/>
    </w:rPr>
  </w:style>
  <w:style w:type="character" w:customStyle="1" w:styleId="ListLabel125">
    <w:name w:val="ListLabel 125"/>
    <w:rPr>
      <w:u w:val="none"/>
    </w:rPr>
  </w:style>
  <w:style w:type="character" w:customStyle="1" w:styleId="ListLabel126">
    <w:name w:val="ListLabel 126"/>
    <w:rPr>
      <w:u w:val="none"/>
    </w:rPr>
  </w:style>
  <w:style w:type="character" w:customStyle="1" w:styleId="ListLabel127">
    <w:name w:val="ListLabel 127"/>
    <w:rPr>
      <w:rFonts w:ascii="Arial" w:eastAsia="Verdana" w:hAnsi="Arial" w:cs="Verdana"/>
      <w:sz w:val="24"/>
      <w:szCs w:val="18"/>
      <w:u w:val="none"/>
    </w:rPr>
  </w:style>
  <w:style w:type="character" w:customStyle="1" w:styleId="ListLabel128">
    <w:name w:val="ListLabel 128"/>
    <w:rPr>
      <w:u w:val="none"/>
    </w:rPr>
  </w:style>
  <w:style w:type="character" w:customStyle="1" w:styleId="ListLabel129">
    <w:name w:val="ListLabel 129"/>
    <w:rPr>
      <w:u w:val="none"/>
    </w:rPr>
  </w:style>
  <w:style w:type="character" w:customStyle="1" w:styleId="ListLabel130">
    <w:name w:val="ListLabel 130"/>
    <w:rPr>
      <w:u w:val="none"/>
    </w:rPr>
  </w:style>
  <w:style w:type="character" w:customStyle="1" w:styleId="ListLabel131">
    <w:name w:val="ListLabel 131"/>
    <w:rPr>
      <w:u w:val="none"/>
    </w:rPr>
  </w:style>
  <w:style w:type="character" w:customStyle="1" w:styleId="ListLabel132">
    <w:name w:val="ListLabel 132"/>
    <w:rPr>
      <w:u w:val="none"/>
    </w:rPr>
  </w:style>
  <w:style w:type="character" w:customStyle="1" w:styleId="ListLabel133">
    <w:name w:val="ListLabel 133"/>
    <w:rPr>
      <w:u w:val="none"/>
    </w:rPr>
  </w:style>
  <w:style w:type="character" w:customStyle="1" w:styleId="ListLabel134">
    <w:name w:val="ListLabel 134"/>
    <w:rPr>
      <w:u w:val="none"/>
    </w:rPr>
  </w:style>
  <w:style w:type="character" w:customStyle="1" w:styleId="ListLabel135">
    <w:name w:val="ListLabel 135"/>
    <w:rPr>
      <w:u w:val="none"/>
    </w:rPr>
  </w:style>
  <w:style w:type="character" w:customStyle="1" w:styleId="ListLabel136">
    <w:name w:val="ListLabel 136"/>
    <w:rPr>
      <w:rFonts w:ascii="Arial" w:eastAsia="Verdana" w:hAnsi="Arial" w:cs="Verdana"/>
      <w:sz w:val="24"/>
      <w:szCs w:val="18"/>
      <w:u w:val="none"/>
    </w:rPr>
  </w:style>
  <w:style w:type="character" w:customStyle="1" w:styleId="ListLabel137">
    <w:name w:val="ListLabel 137"/>
    <w:rPr>
      <w:u w:val="none"/>
    </w:rPr>
  </w:style>
  <w:style w:type="character" w:customStyle="1" w:styleId="ListLabel138">
    <w:name w:val="ListLabel 138"/>
    <w:rPr>
      <w:u w:val="none"/>
    </w:rPr>
  </w:style>
  <w:style w:type="character" w:customStyle="1" w:styleId="ListLabel139">
    <w:name w:val="ListLabel 139"/>
    <w:rPr>
      <w:u w:val="none"/>
    </w:rPr>
  </w:style>
  <w:style w:type="character" w:customStyle="1" w:styleId="ListLabel140">
    <w:name w:val="ListLabel 140"/>
    <w:rPr>
      <w:u w:val="none"/>
    </w:rPr>
  </w:style>
  <w:style w:type="character" w:customStyle="1" w:styleId="ListLabel141">
    <w:name w:val="ListLabel 141"/>
    <w:rPr>
      <w:u w:val="none"/>
    </w:rPr>
  </w:style>
  <w:style w:type="character" w:customStyle="1" w:styleId="ListLabel142">
    <w:name w:val="ListLabel 142"/>
    <w:rPr>
      <w:u w:val="none"/>
    </w:rPr>
  </w:style>
  <w:style w:type="character" w:customStyle="1" w:styleId="ListLabel143">
    <w:name w:val="ListLabel 143"/>
    <w:rPr>
      <w:u w:val="none"/>
    </w:rPr>
  </w:style>
  <w:style w:type="character" w:customStyle="1" w:styleId="ListLabel144">
    <w:name w:val="ListLabel 144"/>
    <w:rPr>
      <w:u w:val="none"/>
    </w:rPr>
  </w:style>
  <w:style w:type="character" w:customStyle="1" w:styleId="ListLabel145">
    <w:name w:val="ListLabel 145"/>
    <w:rPr>
      <w:rFonts w:ascii="Arial" w:eastAsia="Verdana" w:hAnsi="Arial" w:cs="Verdana"/>
      <w:sz w:val="24"/>
      <w:szCs w:val="18"/>
      <w:u w:val="none"/>
    </w:rPr>
  </w:style>
  <w:style w:type="character" w:customStyle="1" w:styleId="ListLabel146">
    <w:name w:val="ListLabel 146"/>
    <w:rPr>
      <w:u w:val="none"/>
    </w:rPr>
  </w:style>
  <w:style w:type="character" w:customStyle="1" w:styleId="ListLabel147">
    <w:name w:val="ListLabel 147"/>
    <w:rPr>
      <w:u w:val="none"/>
    </w:rPr>
  </w:style>
  <w:style w:type="character" w:customStyle="1" w:styleId="ListLabel148">
    <w:name w:val="ListLabel 148"/>
    <w:rPr>
      <w:u w:val="none"/>
    </w:rPr>
  </w:style>
  <w:style w:type="character" w:customStyle="1" w:styleId="ListLabel149">
    <w:name w:val="ListLabel 149"/>
    <w:rPr>
      <w:u w:val="none"/>
    </w:rPr>
  </w:style>
  <w:style w:type="character" w:customStyle="1" w:styleId="ListLabel150">
    <w:name w:val="ListLabel 150"/>
    <w:rPr>
      <w:u w:val="none"/>
    </w:rPr>
  </w:style>
  <w:style w:type="character" w:customStyle="1" w:styleId="ListLabel151">
    <w:name w:val="ListLabel 151"/>
    <w:rPr>
      <w:u w:val="none"/>
    </w:rPr>
  </w:style>
  <w:style w:type="character" w:customStyle="1" w:styleId="ListLabel152">
    <w:name w:val="ListLabel 152"/>
    <w:rPr>
      <w:u w:val="none"/>
    </w:rPr>
  </w:style>
  <w:style w:type="character" w:customStyle="1" w:styleId="ListLabel153">
    <w:name w:val="ListLabel 153"/>
    <w:rPr>
      <w:u w:val="none"/>
    </w:rPr>
  </w:style>
  <w:style w:type="character" w:customStyle="1" w:styleId="ListLabel154">
    <w:name w:val="ListLabel 154"/>
    <w:rPr>
      <w:rFonts w:ascii="Arial" w:eastAsia="Verdana" w:hAnsi="Arial" w:cs="Verdana"/>
      <w:sz w:val="24"/>
      <w:szCs w:val="18"/>
      <w:u w:val="none"/>
    </w:rPr>
  </w:style>
  <w:style w:type="character" w:customStyle="1" w:styleId="ListLabel155">
    <w:name w:val="ListLabel 155"/>
    <w:rPr>
      <w:u w:val="none"/>
    </w:rPr>
  </w:style>
  <w:style w:type="character" w:customStyle="1" w:styleId="ListLabel156">
    <w:name w:val="ListLabel 156"/>
    <w:rPr>
      <w:u w:val="none"/>
    </w:rPr>
  </w:style>
  <w:style w:type="character" w:customStyle="1" w:styleId="ListLabel157">
    <w:name w:val="ListLabel 157"/>
    <w:rPr>
      <w:u w:val="none"/>
    </w:rPr>
  </w:style>
  <w:style w:type="character" w:customStyle="1" w:styleId="ListLabel158">
    <w:name w:val="ListLabel 158"/>
    <w:rPr>
      <w:u w:val="none"/>
    </w:rPr>
  </w:style>
  <w:style w:type="character" w:customStyle="1" w:styleId="ListLabel159">
    <w:name w:val="ListLabel 159"/>
    <w:rPr>
      <w:u w:val="none"/>
    </w:rPr>
  </w:style>
  <w:style w:type="character" w:customStyle="1" w:styleId="ListLabel160">
    <w:name w:val="ListLabel 160"/>
    <w:rPr>
      <w:u w:val="none"/>
    </w:rPr>
  </w:style>
  <w:style w:type="character" w:customStyle="1" w:styleId="ListLabel161">
    <w:name w:val="ListLabel 161"/>
    <w:rPr>
      <w:u w:val="none"/>
    </w:rPr>
  </w:style>
  <w:style w:type="character" w:customStyle="1" w:styleId="ListLabel162">
    <w:name w:val="ListLabel 162"/>
    <w:rPr>
      <w:u w:val="none"/>
    </w:rPr>
  </w:style>
  <w:style w:type="character" w:customStyle="1" w:styleId="ListLabel163">
    <w:name w:val="ListLabel 163"/>
    <w:rPr>
      <w:rFonts w:ascii="Arial" w:eastAsia="Verdana" w:hAnsi="Arial" w:cs="Verdana"/>
      <w:sz w:val="24"/>
      <w:szCs w:val="18"/>
      <w:u w:val="none"/>
    </w:rPr>
  </w:style>
  <w:style w:type="character" w:customStyle="1" w:styleId="ListLabel164">
    <w:name w:val="ListLabel 164"/>
    <w:rPr>
      <w:u w:val="none"/>
    </w:rPr>
  </w:style>
  <w:style w:type="character" w:customStyle="1" w:styleId="ListLabel165">
    <w:name w:val="ListLabel 165"/>
    <w:rPr>
      <w:u w:val="none"/>
    </w:rPr>
  </w:style>
  <w:style w:type="character" w:customStyle="1" w:styleId="ListLabel166">
    <w:name w:val="ListLabel 166"/>
    <w:rPr>
      <w:u w:val="none"/>
    </w:rPr>
  </w:style>
  <w:style w:type="character" w:customStyle="1" w:styleId="ListLabel167">
    <w:name w:val="ListLabel 167"/>
    <w:rPr>
      <w:u w:val="none"/>
    </w:rPr>
  </w:style>
  <w:style w:type="character" w:customStyle="1" w:styleId="ListLabel168">
    <w:name w:val="ListLabel 168"/>
    <w:rPr>
      <w:u w:val="none"/>
    </w:rPr>
  </w:style>
  <w:style w:type="character" w:customStyle="1" w:styleId="ListLabel169">
    <w:name w:val="ListLabel 169"/>
    <w:rPr>
      <w:u w:val="none"/>
    </w:rPr>
  </w:style>
  <w:style w:type="character" w:customStyle="1" w:styleId="ListLabel170">
    <w:name w:val="ListLabel 170"/>
    <w:rPr>
      <w:u w:val="none"/>
    </w:rPr>
  </w:style>
  <w:style w:type="character" w:customStyle="1" w:styleId="ListLabel171">
    <w:name w:val="ListLabel 171"/>
    <w:rPr>
      <w:u w:val="none"/>
    </w:rPr>
  </w:style>
  <w:style w:type="character" w:customStyle="1" w:styleId="ListLabel172">
    <w:name w:val="ListLabel 172"/>
    <w:rPr>
      <w:rFonts w:ascii="Arial" w:eastAsia="Verdana" w:hAnsi="Arial" w:cs="Verdana"/>
      <w:sz w:val="24"/>
      <w:szCs w:val="18"/>
      <w:u w:val="none"/>
    </w:rPr>
  </w:style>
  <w:style w:type="character" w:customStyle="1" w:styleId="ListLabel173">
    <w:name w:val="ListLabel 173"/>
    <w:rPr>
      <w:u w:val="none"/>
    </w:rPr>
  </w:style>
  <w:style w:type="character" w:customStyle="1" w:styleId="ListLabel174">
    <w:name w:val="ListLabel 174"/>
    <w:rPr>
      <w:u w:val="none"/>
    </w:rPr>
  </w:style>
  <w:style w:type="character" w:customStyle="1" w:styleId="ListLabel175">
    <w:name w:val="ListLabel 175"/>
    <w:rPr>
      <w:u w:val="none"/>
    </w:rPr>
  </w:style>
  <w:style w:type="character" w:customStyle="1" w:styleId="ListLabel176">
    <w:name w:val="ListLabel 176"/>
    <w:rPr>
      <w:u w:val="none"/>
    </w:rPr>
  </w:style>
  <w:style w:type="character" w:customStyle="1" w:styleId="ListLabel177">
    <w:name w:val="ListLabel 177"/>
    <w:rPr>
      <w:u w:val="none"/>
    </w:rPr>
  </w:style>
  <w:style w:type="character" w:customStyle="1" w:styleId="ListLabel178">
    <w:name w:val="ListLabel 178"/>
    <w:rPr>
      <w:u w:val="none"/>
    </w:rPr>
  </w:style>
  <w:style w:type="character" w:customStyle="1" w:styleId="ListLabel179">
    <w:name w:val="ListLabel 179"/>
    <w:rPr>
      <w:u w:val="none"/>
    </w:rPr>
  </w:style>
  <w:style w:type="character" w:customStyle="1" w:styleId="ListLabel180">
    <w:name w:val="ListLabel 180"/>
    <w:rPr>
      <w:u w:val="none"/>
    </w:rPr>
  </w:style>
  <w:style w:type="character" w:customStyle="1" w:styleId="ListLabel181">
    <w:name w:val="ListLabel 181"/>
    <w:rPr>
      <w:rFonts w:ascii="Arial" w:eastAsia="Verdana" w:hAnsi="Arial" w:cs="Verdana"/>
      <w:sz w:val="24"/>
      <w:szCs w:val="18"/>
      <w:u w:val="none"/>
    </w:rPr>
  </w:style>
  <w:style w:type="character" w:customStyle="1" w:styleId="ListLabel182">
    <w:name w:val="ListLabel 182"/>
    <w:rPr>
      <w:u w:val="none"/>
    </w:rPr>
  </w:style>
  <w:style w:type="character" w:customStyle="1" w:styleId="ListLabel183">
    <w:name w:val="ListLabel 183"/>
    <w:rPr>
      <w:u w:val="none"/>
    </w:rPr>
  </w:style>
  <w:style w:type="character" w:customStyle="1" w:styleId="ListLabel184">
    <w:name w:val="ListLabel 184"/>
    <w:rPr>
      <w:u w:val="none"/>
    </w:rPr>
  </w:style>
  <w:style w:type="character" w:customStyle="1" w:styleId="ListLabel185">
    <w:name w:val="ListLabel 185"/>
    <w:rPr>
      <w:u w:val="none"/>
    </w:rPr>
  </w:style>
  <w:style w:type="character" w:customStyle="1" w:styleId="ListLabel186">
    <w:name w:val="ListLabel 186"/>
    <w:rPr>
      <w:u w:val="none"/>
    </w:rPr>
  </w:style>
  <w:style w:type="character" w:customStyle="1" w:styleId="ListLabel187">
    <w:name w:val="ListLabel 187"/>
    <w:rPr>
      <w:u w:val="none"/>
    </w:rPr>
  </w:style>
  <w:style w:type="character" w:customStyle="1" w:styleId="ListLabel188">
    <w:name w:val="ListLabel 188"/>
    <w:rPr>
      <w:u w:val="none"/>
    </w:rPr>
  </w:style>
  <w:style w:type="character" w:customStyle="1" w:styleId="ListLabel189">
    <w:name w:val="ListLabel 189"/>
    <w:rPr>
      <w:u w:val="none"/>
    </w:rPr>
  </w:style>
  <w:style w:type="character" w:customStyle="1" w:styleId="ListLabel190">
    <w:name w:val="ListLabel 190"/>
    <w:rPr>
      <w:rFonts w:ascii="Arial" w:eastAsia="Verdana" w:hAnsi="Arial" w:cs="Verdana"/>
      <w:sz w:val="24"/>
      <w:szCs w:val="18"/>
      <w:u w:val="none"/>
    </w:rPr>
  </w:style>
  <w:style w:type="character" w:customStyle="1" w:styleId="ListLabel191">
    <w:name w:val="ListLabel 191"/>
    <w:rPr>
      <w:u w:val="none"/>
    </w:rPr>
  </w:style>
  <w:style w:type="character" w:customStyle="1" w:styleId="ListLabel192">
    <w:name w:val="ListLabel 192"/>
    <w:rPr>
      <w:u w:val="none"/>
    </w:rPr>
  </w:style>
  <w:style w:type="character" w:customStyle="1" w:styleId="ListLabel193">
    <w:name w:val="ListLabel 193"/>
    <w:rPr>
      <w:u w:val="none"/>
    </w:rPr>
  </w:style>
  <w:style w:type="character" w:customStyle="1" w:styleId="ListLabel194">
    <w:name w:val="ListLabel 194"/>
    <w:rPr>
      <w:u w:val="none"/>
    </w:rPr>
  </w:style>
  <w:style w:type="character" w:customStyle="1" w:styleId="ListLabel195">
    <w:name w:val="ListLabel 195"/>
    <w:rPr>
      <w:u w:val="none"/>
    </w:rPr>
  </w:style>
  <w:style w:type="character" w:customStyle="1" w:styleId="ListLabel196">
    <w:name w:val="ListLabel 196"/>
    <w:rPr>
      <w:u w:val="none"/>
    </w:rPr>
  </w:style>
  <w:style w:type="character" w:customStyle="1" w:styleId="ListLabel197">
    <w:name w:val="ListLabel 197"/>
    <w:rPr>
      <w:u w:val="none"/>
    </w:rPr>
  </w:style>
  <w:style w:type="character" w:customStyle="1" w:styleId="ListLabel198">
    <w:name w:val="ListLabel 198"/>
    <w:rPr>
      <w:u w:val="none"/>
    </w:rPr>
  </w:style>
  <w:style w:type="character" w:customStyle="1" w:styleId="ListLabel199">
    <w:name w:val="ListLabel 199"/>
    <w:rPr>
      <w:rFonts w:ascii="Arial" w:eastAsia="Verdana" w:hAnsi="Arial" w:cs="Verdana"/>
      <w:sz w:val="24"/>
      <w:szCs w:val="18"/>
      <w:u w:val="none"/>
    </w:rPr>
  </w:style>
  <w:style w:type="character" w:customStyle="1" w:styleId="ListLabel200">
    <w:name w:val="ListLabel 200"/>
    <w:rPr>
      <w:u w:val="none"/>
    </w:rPr>
  </w:style>
  <w:style w:type="character" w:customStyle="1" w:styleId="ListLabel201">
    <w:name w:val="ListLabel 201"/>
    <w:rPr>
      <w:u w:val="none"/>
    </w:rPr>
  </w:style>
  <w:style w:type="character" w:customStyle="1" w:styleId="ListLabel202">
    <w:name w:val="ListLabel 202"/>
    <w:rPr>
      <w:u w:val="none"/>
    </w:rPr>
  </w:style>
  <w:style w:type="character" w:customStyle="1" w:styleId="ListLabel203">
    <w:name w:val="ListLabel 203"/>
    <w:rPr>
      <w:u w:val="none"/>
    </w:rPr>
  </w:style>
  <w:style w:type="character" w:customStyle="1" w:styleId="ListLabel204">
    <w:name w:val="ListLabel 204"/>
    <w:rPr>
      <w:u w:val="none"/>
    </w:rPr>
  </w:style>
  <w:style w:type="character" w:customStyle="1" w:styleId="ListLabel205">
    <w:name w:val="ListLabel 205"/>
    <w:rPr>
      <w:u w:val="none"/>
    </w:rPr>
  </w:style>
  <w:style w:type="character" w:customStyle="1" w:styleId="ListLabel206">
    <w:name w:val="ListLabel 206"/>
    <w:rPr>
      <w:u w:val="none"/>
    </w:rPr>
  </w:style>
  <w:style w:type="character" w:customStyle="1" w:styleId="ListLabel207">
    <w:name w:val="ListLabel 207"/>
    <w:rPr>
      <w:u w:val="none"/>
    </w:rPr>
  </w:style>
  <w:style w:type="character" w:customStyle="1" w:styleId="ListLabel208">
    <w:name w:val="ListLabel 208"/>
    <w:rPr>
      <w:rFonts w:ascii="Arial" w:eastAsia="Verdana" w:hAnsi="Arial" w:cs="Verdana"/>
      <w:sz w:val="24"/>
      <w:szCs w:val="18"/>
      <w:u w:val="none"/>
    </w:rPr>
  </w:style>
  <w:style w:type="character" w:customStyle="1" w:styleId="ListLabel209">
    <w:name w:val="ListLabel 209"/>
    <w:rPr>
      <w:u w:val="none"/>
    </w:rPr>
  </w:style>
  <w:style w:type="character" w:customStyle="1" w:styleId="ListLabel210">
    <w:name w:val="ListLabel 210"/>
    <w:rPr>
      <w:u w:val="none"/>
    </w:rPr>
  </w:style>
  <w:style w:type="character" w:customStyle="1" w:styleId="ListLabel211">
    <w:name w:val="ListLabel 211"/>
    <w:rPr>
      <w:u w:val="none"/>
    </w:rPr>
  </w:style>
  <w:style w:type="character" w:customStyle="1" w:styleId="ListLabel212">
    <w:name w:val="ListLabel 212"/>
    <w:rPr>
      <w:u w:val="none"/>
    </w:rPr>
  </w:style>
  <w:style w:type="character" w:customStyle="1" w:styleId="ListLabel213">
    <w:name w:val="ListLabel 213"/>
    <w:rPr>
      <w:u w:val="none"/>
    </w:rPr>
  </w:style>
  <w:style w:type="character" w:customStyle="1" w:styleId="ListLabel214">
    <w:name w:val="ListLabel 214"/>
    <w:rPr>
      <w:u w:val="none"/>
    </w:rPr>
  </w:style>
  <w:style w:type="character" w:customStyle="1" w:styleId="ListLabel215">
    <w:name w:val="ListLabel 215"/>
    <w:rPr>
      <w:u w:val="none"/>
    </w:rPr>
  </w:style>
  <w:style w:type="character" w:customStyle="1" w:styleId="ListLabel216">
    <w:name w:val="ListLabel 216"/>
    <w:rPr>
      <w:u w:val="none"/>
    </w:rPr>
  </w:style>
  <w:style w:type="character" w:customStyle="1" w:styleId="ListLabel217">
    <w:name w:val="ListLabel 217"/>
    <w:rPr>
      <w:rFonts w:ascii="Arial" w:eastAsia="Verdana" w:hAnsi="Arial" w:cs="Verdana"/>
      <w:sz w:val="24"/>
      <w:szCs w:val="18"/>
      <w:u w:val="none"/>
    </w:rPr>
  </w:style>
  <w:style w:type="character" w:customStyle="1" w:styleId="ListLabel218">
    <w:name w:val="ListLabel 218"/>
    <w:rPr>
      <w:u w:val="none"/>
    </w:rPr>
  </w:style>
  <w:style w:type="character" w:customStyle="1" w:styleId="ListLabel219">
    <w:name w:val="ListLabel 219"/>
    <w:rPr>
      <w:u w:val="none"/>
    </w:rPr>
  </w:style>
  <w:style w:type="character" w:customStyle="1" w:styleId="ListLabel220">
    <w:name w:val="ListLabel 220"/>
    <w:rPr>
      <w:u w:val="none"/>
    </w:rPr>
  </w:style>
  <w:style w:type="character" w:customStyle="1" w:styleId="ListLabel221">
    <w:name w:val="ListLabel 221"/>
    <w:rPr>
      <w:u w:val="none"/>
    </w:rPr>
  </w:style>
  <w:style w:type="character" w:customStyle="1" w:styleId="ListLabel222">
    <w:name w:val="ListLabel 222"/>
    <w:rPr>
      <w:u w:val="none"/>
    </w:rPr>
  </w:style>
  <w:style w:type="character" w:customStyle="1" w:styleId="ListLabel223">
    <w:name w:val="ListLabel 223"/>
    <w:rPr>
      <w:u w:val="none"/>
    </w:rPr>
  </w:style>
  <w:style w:type="character" w:customStyle="1" w:styleId="ListLabel224">
    <w:name w:val="ListLabel 224"/>
    <w:rPr>
      <w:u w:val="none"/>
    </w:rPr>
  </w:style>
  <w:style w:type="character" w:customStyle="1" w:styleId="ListLabel225">
    <w:name w:val="ListLabel 225"/>
    <w:rPr>
      <w:u w:val="none"/>
    </w:rPr>
  </w:style>
  <w:style w:type="character" w:customStyle="1" w:styleId="ListLabel226">
    <w:name w:val="ListLabel 226"/>
    <w:rPr>
      <w:rFonts w:ascii="Arial" w:eastAsia="Verdana" w:hAnsi="Arial" w:cs="Verdana"/>
      <w:sz w:val="24"/>
      <w:szCs w:val="18"/>
      <w:u w:val="none"/>
    </w:rPr>
  </w:style>
  <w:style w:type="character" w:customStyle="1" w:styleId="ListLabel227">
    <w:name w:val="ListLabel 227"/>
    <w:rPr>
      <w:u w:val="none"/>
    </w:rPr>
  </w:style>
  <w:style w:type="character" w:customStyle="1" w:styleId="ListLabel228">
    <w:name w:val="ListLabel 228"/>
    <w:rPr>
      <w:u w:val="none"/>
    </w:rPr>
  </w:style>
  <w:style w:type="character" w:customStyle="1" w:styleId="ListLabel229">
    <w:name w:val="ListLabel 229"/>
    <w:rPr>
      <w:u w:val="none"/>
    </w:rPr>
  </w:style>
  <w:style w:type="character" w:customStyle="1" w:styleId="ListLabel230">
    <w:name w:val="ListLabel 230"/>
    <w:rPr>
      <w:u w:val="none"/>
    </w:rPr>
  </w:style>
  <w:style w:type="character" w:customStyle="1" w:styleId="ListLabel231">
    <w:name w:val="ListLabel 231"/>
    <w:rPr>
      <w:u w:val="none"/>
    </w:rPr>
  </w:style>
  <w:style w:type="character" w:customStyle="1" w:styleId="ListLabel232">
    <w:name w:val="ListLabel 232"/>
    <w:rPr>
      <w:u w:val="none"/>
    </w:rPr>
  </w:style>
  <w:style w:type="character" w:customStyle="1" w:styleId="ListLabel233">
    <w:name w:val="ListLabel 233"/>
    <w:rPr>
      <w:u w:val="none"/>
    </w:rPr>
  </w:style>
  <w:style w:type="character" w:customStyle="1" w:styleId="ListLabel234">
    <w:name w:val="ListLabel 234"/>
    <w:rPr>
      <w:u w:val="none"/>
    </w:rPr>
  </w:style>
  <w:style w:type="character" w:customStyle="1" w:styleId="ListLabel235">
    <w:name w:val="ListLabel 235"/>
    <w:rPr>
      <w:rFonts w:ascii="Arial" w:eastAsia="Verdana" w:hAnsi="Arial" w:cs="Verdana"/>
      <w:sz w:val="24"/>
      <w:szCs w:val="18"/>
      <w:u w:val="none"/>
    </w:rPr>
  </w:style>
  <w:style w:type="character" w:customStyle="1" w:styleId="ListLabel236">
    <w:name w:val="ListLabel 236"/>
    <w:rPr>
      <w:u w:val="none"/>
    </w:rPr>
  </w:style>
  <w:style w:type="character" w:customStyle="1" w:styleId="ListLabel237">
    <w:name w:val="ListLabel 237"/>
    <w:rPr>
      <w:u w:val="none"/>
    </w:rPr>
  </w:style>
  <w:style w:type="character" w:customStyle="1" w:styleId="ListLabel238">
    <w:name w:val="ListLabel 238"/>
    <w:rPr>
      <w:u w:val="none"/>
    </w:rPr>
  </w:style>
  <w:style w:type="character" w:customStyle="1" w:styleId="ListLabel239">
    <w:name w:val="ListLabel 239"/>
    <w:rPr>
      <w:u w:val="none"/>
    </w:rPr>
  </w:style>
  <w:style w:type="character" w:customStyle="1" w:styleId="ListLabel240">
    <w:name w:val="ListLabel 240"/>
    <w:rPr>
      <w:u w:val="none"/>
    </w:rPr>
  </w:style>
  <w:style w:type="character" w:customStyle="1" w:styleId="ListLabel241">
    <w:name w:val="ListLabel 241"/>
    <w:rPr>
      <w:u w:val="none"/>
    </w:rPr>
  </w:style>
  <w:style w:type="character" w:customStyle="1" w:styleId="ListLabel242">
    <w:name w:val="ListLabel 242"/>
    <w:rPr>
      <w:u w:val="none"/>
    </w:rPr>
  </w:style>
  <w:style w:type="character" w:customStyle="1" w:styleId="ListLabel243">
    <w:name w:val="ListLabel 243"/>
    <w:rPr>
      <w:u w:val="none"/>
    </w:rPr>
  </w:style>
  <w:style w:type="character" w:customStyle="1" w:styleId="ListLabel244">
    <w:name w:val="ListLabel 244"/>
    <w:rPr>
      <w:rFonts w:ascii="Arial" w:eastAsia="Verdana" w:hAnsi="Arial" w:cs="Verdana"/>
      <w:sz w:val="24"/>
      <w:szCs w:val="18"/>
      <w:u w:val="none"/>
    </w:rPr>
  </w:style>
  <w:style w:type="character" w:customStyle="1" w:styleId="ListLabel245">
    <w:name w:val="ListLabel 245"/>
    <w:rPr>
      <w:u w:val="none"/>
    </w:rPr>
  </w:style>
  <w:style w:type="character" w:customStyle="1" w:styleId="ListLabel246">
    <w:name w:val="ListLabel 246"/>
    <w:rPr>
      <w:u w:val="none"/>
    </w:rPr>
  </w:style>
  <w:style w:type="character" w:customStyle="1" w:styleId="ListLabel247">
    <w:name w:val="ListLabel 247"/>
    <w:rPr>
      <w:u w:val="none"/>
    </w:rPr>
  </w:style>
  <w:style w:type="character" w:customStyle="1" w:styleId="ListLabel248">
    <w:name w:val="ListLabel 248"/>
    <w:rPr>
      <w:u w:val="none"/>
    </w:rPr>
  </w:style>
  <w:style w:type="character" w:customStyle="1" w:styleId="ListLabel249">
    <w:name w:val="ListLabel 249"/>
    <w:rPr>
      <w:u w:val="none"/>
    </w:rPr>
  </w:style>
  <w:style w:type="character" w:customStyle="1" w:styleId="ListLabel250">
    <w:name w:val="ListLabel 250"/>
    <w:rPr>
      <w:u w:val="none"/>
    </w:rPr>
  </w:style>
  <w:style w:type="character" w:customStyle="1" w:styleId="ListLabel251">
    <w:name w:val="ListLabel 251"/>
    <w:rPr>
      <w:u w:val="none"/>
    </w:rPr>
  </w:style>
  <w:style w:type="character" w:customStyle="1" w:styleId="ListLabel252">
    <w:name w:val="ListLabel 252"/>
    <w:rPr>
      <w:u w:val="none"/>
    </w:rPr>
  </w:style>
  <w:style w:type="character" w:customStyle="1" w:styleId="ListLabel253">
    <w:name w:val="ListLabel 253"/>
    <w:rPr>
      <w:rFonts w:ascii="Arial" w:eastAsia="Verdana" w:hAnsi="Arial" w:cs="Verdana"/>
      <w:sz w:val="24"/>
      <w:szCs w:val="18"/>
      <w:u w:val="none"/>
    </w:rPr>
  </w:style>
  <w:style w:type="character" w:customStyle="1" w:styleId="ListLabel254">
    <w:name w:val="ListLabel 254"/>
    <w:rPr>
      <w:u w:val="none"/>
    </w:rPr>
  </w:style>
  <w:style w:type="character" w:customStyle="1" w:styleId="ListLabel255">
    <w:name w:val="ListLabel 255"/>
    <w:rPr>
      <w:u w:val="none"/>
    </w:rPr>
  </w:style>
  <w:style w:type="character" w:customStyle="1" w:styleId="ListLabel256">
    <w:name w:val="ListLabel 256"/>
    <w:rPr>
      <w:u w:val="none"/>
    </w:rPr>
  </w:style>
  <w:style w:type="character" w:customStyle="1" w:styleId="ListLabel257">
    <w:name w:val="ListLabel 257"/>
    <w:rPr>
      <w:u w:val="none"/>
    </w:rPr>
  </w:style>
  <w:style w:type="character" w:customStyle="1" w:styleId="ListLabel258">
    <w:name w:val="ListLabel 258"/>
    <w:rPr>
      <w:u w:val="none"/>
    </w:rPr>
  </w:style>
  <w:style w:type="character" w:customStyle="1" w:styleId="ListLabel259">
    <w:name w:val="ListLabel 259"/>
    <w:rPr>
      <w:u w:val="none"/>
    </w:rPr>
  </w:style>
  <w:style w:type="character" w:customStyle="1" w:styleId="ListLabel260">
    <w:name w:val="ListLabel 260"/>
    <w:rPr>
      <w:u w:val="none"/>
    </w:rPr>
  </w:style>
  <w:style w:type="character" w:customStyle="1" w:styleId="ListLabel261">
    <w:name w:val="ListLabel 261"/>
    <w:rPr>
      <w:u w:val="none"/>
    </w:rPr>
  </w:style>
  <w:style w:type="character" w:customStyle="1" w:styleId="ListLabel262">
    <w:name w:val="ListLabel 262"/>
    <w:rPr>
      <w:rFonts w:ascii="Arial" w:eastAsia="Verdana" w:hAnsi="Arial" w:cs="Verdana"/>
      <w:sz w:val="24"/>
      <w:szCs w:val="18"/>
      <w:u w:val="none"/>
    </w:rPr>
  </w:style>
  <w:style w:type="character" w:customStyle="1" w:styleId="ListLabel263">
    <w:name w:val="ListLabel 263"/>
    <w:rPr>
      <w:u w:val="none"/>
    </w:rPr>
  </w:style>
  <w:style w:type="character" w:customStyle="1" w:styleId="ListLabel264">
    <w:name w:val="ListLabel 264"/>
    <w:rPr>
      <w:u w:val="none"/>
    </w:rPr>
  </w:style>
  <w:style w:type="character" w:customStyle="1" w:styleId="ListLabel265">
    <w:name w:val="ListLabel 265"/>
    <w:rPr>
      <w:u w:val="none"/>
    </w:rPr>
  </w:style>
  <w:style w:type="character" w:customStyle="1" w:styleId="ListLabel266">
    <w:name w:val="ListLabel 266"/>
    <w:rPr>
      <w:u w:val="none"/>
    </w:rPr>
  </w:style>
  <w:style w:type="character" w:customStyle="1" w:styleId="ListLabel267">
    <w:name w:val="ListLabel 267"/>
    <w:rPr>
      <w:u w:val="none"/>
    </w:rPr>
  </w:style>
  <w:style w:type="character" w:customStyle="1" w:styleId="ListLabel268">
    <w:name w:val="ListLabel 268"/>
    <w:rPr>
      <w:u w:val="none"/>
    </w:rPr>
  </w:style>
  <w:style w:type="character" w:customStyle="1" w:styleId="ListLabel269">
    <w:name w:val="ListLabel 269"/>
    <w:rPr>
      <w:u w:val="none"/>
    </w:rPr>
  </w:style>
  <w:style w:type="character" w:customStyle="1" w:styleId="ListLabel270">
    <w:name w:val="ListLabel 270"/>
    <w:rPr>
      <w:u w:val="none"/>
    </w:rPr>
  </w:style>
  <w:style w:type="character" w:customStyle="1" w:styleId="ListLabel271">
    <w:name w:val="ListLabel 271"/>
    <w:rPr>
      <w:rFonts w:ascii="Arial" w:eastAsia="Verdana" w:hAnsi="Arial" w:cs="Verdana"/>
      <w:sz w:val="24"/>
      <w:szCs w:val="18"/>
      <w:u w:val="none"/>
    </w:rPr>
  </w:style>
  <w:style w:type="character" w:customStyle="1" w:styleId="ListLabel272">
    <w:name w:val="ListLabel 272"/>
    <w:rPr>
      <w:u w:val="none"/>
    </w:rPr>
  </w:style>
  <w:style w:type="character" w:customStyle="1" w:styleId="ListLabel273">
    <w:name w:val="ListLabel 273"/>
    <w:rPr>
      <w:u w:val="none"/>
    </w:rPr>
  </w:style>
  <w:style w:type="character" w:customStyle="1" w:styleId="ListLabel274">
    <w:name w:val="ListLabel 274"/>
    <w:rPr>
      <w:u w:val="none"/>
    </w:rPr>
  </w:style>
  <w:style w:type="character" w:customStyle="1" w:styleId="ListLabel275">
    <w:name w:val="ListLabel 275"/>
    <w:rPr>
      <w:u w:val="none"/>
    </w:rPr>
  </w:style>
  <w:style w:type="character" w:customStyle="1" w:styleId="ListLabel276">
    <w:name w:val="ListLabel 276"/>
    <w:rPr>
      <w:u w:val="none"/>
    </w:rPr>
  </w:style>
  <w:style w:type="character" w:customStyle="1" w:styleId="ListLabel277">
    <w:name w:val="ListLabel 277"/>
    <w:rPr>
      <w:u w:val="none"/>
    </w:rPr>
  </w:style>
  <w:style w:type="character" w:customStyle="1" w:styleId="ListLabel278">
    <w:name w:val="ListLabel 278"/>
    <w:rPr>
      <w:u w:val="none"/>
    </w:rPr>
  </w:style>
  <w:style w:type="character" w:customStyle="1" w:styleId="ListLabel279">
    <w:name w:val="ListLabel 279"/>
    <w:rPr>
      <w:u w:val="none"/>
    </w:rPr>
  </w:style>
  <w:style w:type="character" w:customStyle="1" w:styleId="ListLabel280">
    <w:name w:val="ListLabel 280"/>
    <w:rPr>
      <w:rFonts w:ascii="Arial" w:eastAsia="Verdana" w:hAnsi="Arial" w:cs="Verdana"/>
      <w:sz w:val="24"/>
      <w:szCs w:val="18"/>
      <w:u w:val="none"/>
    </w:rPr>
  </w:style>
  <w:style w:type="character" w:customStyle="1" w:styleId="ListLabel281">
    <w:name w:val="ListLabel 281"/>
    <w:rPr>
      <w:u w:val="none"/>
    </w:rPr>
  </w:style>
  <w:style w:type="character" w:customStyle="1" w:styleId="ListLabel282">
    <w:name w:val="ListLabel 282"/>
    <w:rPr>
      <w:u w:val="none"/>
    </w:rPr>
  </w:style>
  <w:style w:type="character" w:customStyle="1" w:styleId="ListLabel283">
    <w:name w:val="ListLabel 283"/>
    <w:rPr>
      <w:u w:val="none"/>
    </w:rPr>
  </w:style>
  <w:style w:type="character" w:customStyle="1" w:styleId="ListLabel284">
    <w:name w:val="ListLabel 284"/>
    <w:rPr>
      <w:u w:val="none"/>
    </w:rPr>
  </w:style>
  <w:style w:type="character" w:customStyle="1" w:styleId="ListLabel285">
    <w:name w:val="ListLabel 285"/>
    <w:rPr>
      <w:u w:val="none"/>
    </w:rPr>
  </w:style>
  <w:style w:type="character" w:customStyle="1" w:styleId="ListLabel286">
    <w:name w:val="ListLabel 286"/>
    <w:rPr>
      <w:u w:val="none"/>
    </w:rPr>
  </w:style>
  <w:style w:type="character" w:customStyle="1" w:styleId="ListLabel287">
    <w:name w:val="ListLabel 287"/>
    <w:rPr>
      <w:u w:val="none"/>
    </w:rPr>
  </w:style>
  <w:style w:type="character" w:customStyle="1" w:styleId="ListLabel288">
    <w:name w:val="ListLabel 288"/>
    <w:rPr>
      <w:u w:val="none"/>
    </w:rPr>
  </w:style>
  <w:style w:type="character" w:customStyle="1" w:styleId="ListLabel289">
    <w:name w:val="ListLabel 289"/>
    <w:rPr>
      <w:color w:val="155F81"/>
      <w:sz w:val="24"/>
      <w:szCs w:val="24"/>
      <w:u w:val="single"/>
    </w:rPr>
  </w:style>
  <w:style w:type="character" w:customStyle="1" w:styleId="Internetlink">
    <w:name w:val="Internet link"/>
    <w:rPr>
      <w:color w:val="000080"/>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character" w:styleId="Hyperlink">
    <w:name w:val="Hyperlink"/>
    <w:basedOn w:val="DefaultParagraphFont"/>
    <w:uiPriority w:val="99"/>
    <w:unhideWhenUsed/>
    <w:rsid w:val="00B2541E"/>
    <w:rPr>
      <w:color w:val="467886" w:themeColor="hyperlink"/>
      <w:u w:val="single"/>
    </w:rPr>
  </w:style>
  <w:style w:type="character" w:styleId="UnresolvedMention">
    <w:name w:val="Unresolved Mention"/>
    <w:basedOn w:val="DefaultParagraphFont"/>
    <w:uiPriority w:val="99"/>
    <w:semiHidden/>
    <w:unhideWhenUsed/>
    <w:rsid w:val="00B2541E"/>
    <w:rPr>
      <w:color w:val="605E5C"/>
      <w:shd w:val="clear" w:color="auto" w:fill="E1DFDD"/>
    </w:rPr>
  </w:style>
  <w:style w:type="paragraph" w:styleId="ListParagraph">
    <w:name w:val="List Paragraph"/>
    <w:aliases w:val="List Paragraph1,F5 List Paragraph,List Paragraph11,Dot pt,Colorful List - Accent 11,List Paragraph Char Char Char,Indicator Text,Numbered Para 1,Bullet Points,MAIN CONTENT,List Paragraph12,List Paragraph2,OBC Bullet,L,No Spacing1,Bullet 1"/>
    <w:basedOn w:val="Normal"/>
    <w:link w:val="ListParagraphChar"/>
    <w:uiPriority w:val="34"/>
    <w:qFormat/>
    <w:rsid w:val="00002CDB"/>
    <w:pPr>
      <w:suppressAutoHyphens w:val="0"/>
      <w:autoSpaceDN/>
      <w:spacing w:line="300" w:lineRule="auto"/>
      <w:ind w:left="720"/>
      <w:contextualSpacing/>
      <w:textAlignment w:val="auto"/>
    </w:pPr>
    <w:rPr>
      <w:rFonts w:eastAsia="Times New Roman"/>
      <w:sz w:val="24"/>
      <w:szCs w:val="24"/>
      <w:lang w:eastAsia="en-GB" w:bidi="ar-SA"/>
    </w:rPr>
  </w:style>
  <w:style w:type="character" w:customStyle="1" w:styleId="ListParagraphChar">
    <w:name w:val="List Paragraph Char"/>
    <w:aliases w:val="List Paragraph1 Char,F5 List Paragraph Char,List Paragraph11 Char,Dot pt Char,Colorful List - Accent 11 Char,List Paragraph Char Char Char Char,Indicator Text Char,Numbered Para 1 Char,Bullet Points Char,MAIN CONTENT Char,L Char"/>
    <w:link w:val="ListParagraph"/>
    <w:uiPriority w:val="34"/>
    <w:qFormat/>
    <w:locked/>
    <w:rsid w:val="00002CDB"/>
    <w:rPr>
      <w:rFonts w:eastAsia="Times New Roman"/>
      <w:sz w:val="24"/>
      <w:szCs w:val="24"/>
      <w:lang w:eastAsia="en-GB" w:bidi="ar-SA"/>
    </w:rPr>
  </w:style>
  <w:style w:type="paragraph" w:styleId="Header">
    <w:name w:val="header"/>
    <w:basedOn w:val="Normal"/>
    <w:link w:val="HeaderChar"/>
    <w:uiPriority w:val="99"/>
    <w:unhideWhenUsed/>
    <w:rsid w:val="00DD3DC8"/>
    <w:pPr>
      <w:tabs>
        <w:tab w:val="center" w:pos="4513"/>
        <w:tab w:val="right" w:pos="9026"/>
      </w:tabs>
    </w:pPr>
    <w:rPr>
      <w:rFonts w:cs="Mangal"/>
      <w:szCs w:val="20"/>
    </w:rPr>
  </w:style>
  <w:style w:type="character" w:customStyle="1" w:styleId="HeaderChar">
    <w:name w:val="Header Char"/>
    <w:basedOn w:val="DefaultParagraphFont"/>
    <w:link w:val="Header"/>
    <w:uiPriority w:val="99"/>
    <w:rsid w:val="00DD3DC8"/>
    <w:rPr>
      <w:rFonts w:cs="Mangal"/>
      <w:szCs w:val="20"/>
    </w:rPr>
  </w:style>
  <w:style w:type="paragraph" w:styleId="Footer">
    <w:name w:val="footer"/>
    <w:basedOn w:val="Normal"/>
    <w:link w:val="FooterChar"/>
    <w:uiPriority w:val="99"/>
    <w:unhideWhenUsed/>
    <w:rsid w:val="00DD3DC8"/>
    <w:pPr>
      <w:tabs>
        <w:tab w:val="center" w:pos="4513"/>
        <w:tab w:val="right" w:pos="9026"/>
      </w:tabs>
    </w:pPr>
    <w:rPr>
      <w:rFonts w:cs="Mangal"/>
      <w:szCs w:val="20"/>
    </w:rPr>
  </w:style>
  <w:style w:type="character" w:customStyle="1" w:styleId="FooterChar">
    <w:name w:val="Footer Char"/>
    <w:basedOn w:val="DefaultParagraphFont"/>
    <w:link w:val="Footer"/>
    <w:uiPriority w:val="99"/>
    <w:rsid w:val="00DD3DC8"/>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umberland.gov.uk/planning-and-building-control/planning-policy/cumberland-local-plan/evidence-ba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sult.cumberland.gov.uk/scoping-consultation-for-the-cumberland-local-pla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hq-production-europe.s3.eu-west-1.amazonaws.com/469327143dd6b6f64af98916e2b558d03acafcd8/original/1789059933/4809a0feb7a8cafbf701979417259eb0_CLP_Draft%20Consultation%20and%20Engagement%20Plan.pdf?X-Amz-Algorithm=AWS4-HMAC-SHA256&amp;X-Amz-Credential=AKIA4KKNQAKIPIPQP5NM%2F20261028%2Feu-west-1%2Fs3%2Faws4_request&amp;X-Amz-Date=20261028T151139Z&amp;X-Amz-Expires=300&amp;X-Amz-SignedHeaders=host&amp;X-Amz-Signature=5a38cf10e2613d781107f8d396f677626a706c9a1f5b8f81d186e4af6a436dc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umberland.gov.uk/planning-and-building-control/planning-policy/cumberland-local-plan/local-plan-timetable" TargetMode="External"/><Relationship Id="rId4" Type="http://schemas.openxmlformats.org/officeDocument/2006/relationships/settings" Target="settings.xml"/><Relationship Id="rId9" Type="http://schemas.openxmlformats.org/officeDocument/2006/relationships/hyperlink" Target="https://www.cumberland.gov.uk/planning-and-building-control/planning-policy/cumberland-local-plan" TargetMode="External"/><Relationship Id="rId14" Type="http://schemas.openxmlformats.org/officeDocument/2006/relationships/hyperlink" Target="https://www.cumberland.gov.uk/planning-and-building-control/planning-policy/cumberland-local-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3312F-DDCF-4CE0-925A-9189F2EDA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1772</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Cumberland Council - ALLE</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Carruthers, Camilla</dc:creator>
  <cp:lastModifiedBy>Jillian Hale</cp:lastModifiedBy>
  <cp:revision>2</cp:revision>
  <cp:lastPrinted>2026-10-30T11:08:00Z</cp:lastPrinted>
  <dcterms:created xsi:type="dcterms:W3CDTF">2026-10-30T14:22:00Z</dcterms:created>
  <dcterms:modified xsi:type="dcterms:W3CDTF">2026-10-30T14:22:00Z</dcterms:modified>
</cp:coreProperties>
</file>